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D3" w:rsidRPr="00A873A4" w:rsidRDefault="00C75740" w:rsidP="00A873A4">
      <w:pPr>
        <w:shd w:val="clear" w:color="auto" w:fill="365F91"/>
        <w:tabs>
          <w:tab w:val="left" w:pos="180"/>
        </w:tabs>
        <w:spacing w:line="360" w:lineRule="auto"/>
        <w:jc w:val="center"/>
        <w:rPr>
          <w:rFonts w:ascii="Book Antiqua" w:hAnsi="Book Antiqua" w:cs="Book Antiqua"/>
          <w:b/>
          <w:bCs/>
          <w:color w:val="FFFFFF"/>
          <w:sz w:val="32"/>
          <w:szCs w:val="32"/>
          <w:u w:val="single"/>
        </w:rPr>
      </w:pPr>
      <w:r>
        <w:rPr>
          <w:noProof/>
          <w:color w:val="000000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428625</wp:posOffset>
                </wp:positionV>
                <wp:extent cx="1526540" cy="1958340"/>
                <wp:effectExtent l="9525" t="9525" r="571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E6F" w:rsidRDefault="00233C87">
                            <w:r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>
                                  <wp:extent cx="1310005" cy="1704975"/>
                                  <wp:effectExtent l="19050" t="0" r="444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005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33.75pt;width:120.2pt;height:154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">
                <v:textbox style="mso-fit-shape-to-text:t">
                  <w:txbxContent>
                    <w:p w:rsidR="00063E6F" w:rsidRDefault="00233C87">
                      <w:r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>
                            <wp:extent cx="1310005" cy="1704975"/>
                            <wp:effectExtent l="19050" t="0" r="444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005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4102">
        <w:rPr>
          <w:rFonts w:ascii="Book Antiqua" w:hAnsi="Book Antiqua" w:cs="Book Antiqua"/>
          <w:b/>
          <w:bCs/>
          <w:color w:val="FFFFFF"/>
          <w:sz w:val="32"/>
          <w:szCs w:val="32"/>
          <w:u w:val="single"/>
        </w:rPr>
        <w:t>Resume</w:t>
      </w:r>
    </w:p>
    <w:tbl>
      <w:tblPr>
        <w:tblW w:w="9224" w:type="dxa"/>
        <w:tblInd w:w="108" w:type="dxa"/>
        <w:tblLook w:val="04A0" w:firstRow="1" w:lastRow="0" w:firstColumn="1" w:lastColumn="0" w:noHBand="0" w:noVBand="1"/>
      </w:tblPr>
      <w:tblGrid>
        <w:gridCol w:w="2172"/>
        <w:gridCol w:w="778"/>
        <w:gridCol w:w="4122"/>
        <w:gridCol w:w="1176"/>
        <w:gridCol w:w="976"/>
      </w:tblGrid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Name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1D0DA3">
              <w:rPr>
                <w:rFonts w:ascii="Book Antiqua" w:hAnsi="Book Antiqua"/>
                <w:color w:val="000000"/>
              </w:rPr>
              <w:t>Brij</w:t>
            </w:r>
            <w:proofErr w:type="spellEnd"/>
            <w:r w:rsidRPr="001D0DA3">
              <w:rPr>
                <w:rFonts w:ascii="Book Antiqua" w:hAnsi="Book Antiqua"/>
                <w:color w:val="000000"/>
              </w:rPr>
              <w:t xml:space="preserve"> Kishore </w:t>
            </w:r>
            <w:proofErr w:type="spellStart"/>
            <w:r w:rsidRPr="001D0DA3">
              <w:rPr>
                <w:rFonts w:ascii="Book Antiqua" w:hAnsi="Book Antiqua"/>
                <w:color w:val="000000"/>
              </w:rPr>
              <w:t>Pathak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44CD3" w:rsidRPr="001D0DA3" w:rsidTr="003268FF">
              <w:trPr>
                <w:trHeight w:val="439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4CD3" w:rsidRPr="001D0DA3" w:rsidRDefault="00644CD3" w:rsidP="002B42CB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</w:tr>
          </w:tbl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Mailing Address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1D0DA3">
              <w:rPr>
                <w:rFonts w:ascii="Book Antiqua" w:hAnsi="Book Antiqua"/>
                <w:color w:val="000000"/>
              </w:rPr>
              <w:t>Vill</w:t>
            </w:r>
            <w:proofErr w:type="spellEnd"/>
            <w:r w:rsidRPr="001D0DA3">
              <w:rPr>
                <w:rFonts w:ascii="Book Antiqua" w:hAnsi="Book Antiqua"/>
                <w:color w:val="000000"/>
              </w:rPr>
              <w:t xml:space="preserve">- </w:t>
            </w:r>
            <w:proofErr w:type="spellStart"/>
            <w:r w:rsidRPr="001D0DA3">
              <w:rPr>
                <w:rFonts w:ascii="Book Antiqua" w:hAnsi="Book Antiqua"/>
                <w:color w:val="000000"/>
              </w:rPr>
              <w:t>Parewa</w:t>
            </w:r>
            <w:proofErr w:type="spellEnd"/>
            <w:r w:rsidRPr="001D0DA3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1D0DA3">
              <w:rPr>
                <w:rFonts w:ascii="Book Antiqua" w:hAnsi="Book Antiqua"/>
                <w:color w:val="000000"/>
              </w:rPr>
              <w:t>Kothi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r w:rsidRPr="001D0DA3">
              <w:rPr>
                <w:rFonts w:ascii="Book Antiqua" w:hAnsi="Book Antiqua"/>
                <w:color w:val="000000"/>
              </w:rPr>
              <w:t xml:space="preserve"> PO- </w:t>
            </w:r>
            <w:proofErr w:type="spellStart"/>
            <w:r w:rsidRPr="001D0DA3">
              <w:rPr>
                <w:rFonts w:ascii="Book Antiqua" w:hAnsi="Book Antiqua"/>
                <w:color w:val="000000"/>
              </w:rPr>
              <w:t>Kapur</w:t>
            </w:r>
            <w:proofErr w:type="spellEnd"/>
            <w:r w:rsidR="00DD53CB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1D0DA3">
              <w:rPr>
                <w:rFonts w:ascii="Book Antiqua" w:hAnsi="Book Antiqua"/>
                <w:color w:val="000000"/>
              </w:rPr>
              <w:t>Pakari</w:t>
            </w:r>
            <w:proofErr w:type="spellEnd"/>
            <w:r w:rsidRPr="001D0DA3">
              <w:rPr>
                <w:rFonts w:ascii="Book Antiqua" w:hAnsi="Book Antiqua"/>
                <w:color w:val="000000"/>
              </w:rPr>
              <w:t xml:space="preserve"> Via Dhaka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1D0DA3">
              <w:rPr>
                <w:rFonts w:ascii="Book Antiqua" w:hAnsi="Book Antiqua"/>
                <w:color w:val="000000"/>
              </w:rPr>
              <w:t>Dist</w:t>
            </w:r>
            <w:proofErr w:type="spellEnd"/>
            <w:r w:rsidRPr="001D0DA3">
              <w:rPr>
                <w:rFonts w:ascii="Book Antiqua" w:hAnsi="Book Antiqua"/>
                <w:color w:val="000000"/>
              </w:rPr>
              <w:t xml:space="preserve">- East </w:t>
            </w:r>
            <w:proofErr w:type="spellStart"/>
            <w:r w:rsidRPr="001D0DA3">
              <w:rPr>
                <w:rFonts w:ascii="Book Antiqua" w:hAnsi="Book Antiqua"/>
                <w:color w:val="000000"/>
              </w:rPr>
              <w:t>Champaran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r w:rsidRPr="001D0DA3">
              <w:rPr>
                <w:rFonts w:ascii="Book Antiqua" w:hAnsi="Book Antiqua"/>
                <w:color w:val="000000"/>
              </w:rPr>
              <w:t>Bihar, Pin- 845418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Email 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CD3" w:rsidRPr="001D0DA3" w:rsidRDefault="002A4418" w:rsidP="002B42CB">
            <w:pPr>
              <w:spacing w:line="240" w:lineRule="auto"/>
              <w:rPr>
                <w:rFonts w:cs="Calibri"/>
                <w:color w:val="0000FF"/>
                <w:u w:val="single"/>
              </w:rPr>
            </w:pPr>
            <w:hyperlink r:id="rId8" w:history="1">
              <w:r w:rsidR="00644CD3" w:rsidRPr="001D0DA3">
                <w:rPr>
                  <w:rStyle w:val="Hyperlink"/>
                  <w:rFonts w:cs="Calibri"/>
                  <w:color w:val="auto"/>
                  <w:szCs w:val="22"/>
                </w:rPr>
                <w:t>pathak.brijkishore@gmail.com</w:t>
              </w:r>
            </w:hyperlink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BF0789" w:rsidRPr="001D0DA3" w:rsidTr="009C49F7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789" w:rsidRPr="001D0DA3" w:rsidRDefault="00BF0789" w:rsidP="009C49F7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Skype</w:t>
            </w:r>
            <w:r w:rsidRPr="001D0DA3">
              <w:rPr>
                <w:rFonts w:ascii="Book Antiqua" w:hAnsi="Book Antiqua"/>
                <w:b/>
                <w:bCs/>
                <w:color w:val="000000"/>
              </w:rPr>
              <w:t xml:space="preserve"> 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789" w:rsidRPr="001D0DA3" w:rsidRDefault="00BF0789" w:rsidP="009C49F7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789" w:rsidRPr="001D0DA3" w:rsidRDefault="00FD2962" w:rsidP="009C49F7">
            <w:pPr>
              <w:spacing w:line="240" w:lineRule="auto"/>
              <w:rPr>
                <w:rFonts w:cs="Calibri"/>
                <w:color w:val="0000FF"/>
                <w:u w:val="single"/>
              </w:rPr>
            </w:pPr>
            <w:proofErr w:type="spellStart"/>
            <w:r>
              <w:rPr>
                <w:rFonts w:cs="Calibri"/>
                <w:szCs w:val="22"/>
              </w:rPr>
              <w:t>b</w:t>
            </w:r>
            <w:r w:rsidR="00085FDB">
              <w:rPr>
                <w:rFonts w:cs="Calibri"/>
                <w:szCs w:val="22"/>
              </w:rPr>
              <w:t>rijkishore.pathak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789" w:rsidRPr="001D0DA3" w:rsidRDefault="00BF0789" w:rsidP="009C49F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0789" w:rsidRPr="001D0DA3" w:rsidRDefault="00BF0789" w:rsidP="009C49F7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Contact Number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D1C" w:rsidRPr="001D0DA3" w:rsidRDefault="00390B18" w:rsidP="00390B18">
            <w:pPr>
              <w:spacing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+918002948562, +</w:t>
            </w:r>
            <w:r w:rsidR="00604D1C">
              <w:rPr>
                <w:rFonts w:ascii="Book Antiqua" w:hAnsi="Book Antiqua"/>
                <w:color w:val="000000"/>
              </w:rPr>
              <w:t>91</w:t>
            </w:r>
            <w:r w:rsidR="003771FE">
              <w:rPr>
                <w:rFonts w:ascii="Book Antiqua" w:hAnsi="Book Antiqua"/>
                <w:color w:val="000000"/>
              </w:rPr>
              <w:t>73529</w:t>
            </w:r>
            <w:r w:rsidR="00784787">
              <w:rPr>
                <w:rFonts w:ascii="Book Antiqua" w:hAnsi="Book Antiqua"/>
                <w:color w:val="000000"/>
              </w:rPr>
              <w:t>25837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Passport Details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r w:rsidRPr="001D0DA3">
              <w:rPr>
                <w:rFonts w:ascii="Book Antiqua" w:hAnsi="Book Antiqua"/>
                <w:color w:val="000000"/>
              </w:rPr>
              <w:t>Passport Number-M3153432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Issued 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r w:rsidRPr="001D0DA3">
              <w:rPr>
                <w:rFonts w:ascii="Book Antiqua" w:hAnsi="Book Antiqua"/>
                <w:color w:val="000000"/>
              </w:rPr>
              <w:t>05-11-2014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  <w:tr w:rsidR="00644CD3" w:rsidRPr="001D0DA3" w:rsidTr="003268FF">
        <w:trPr>
          <w:trHeight w:val="439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 xml:space="preserve">Valid </w:t>
            </w:r>
            <w:proofErr w:type="spellStart"/>
            <w:r w:rsidRPr="001D0DA3">
              <w:rPr>
                <w:rFonts w:ascii="Book Antiqua" w:hAnsi="Book Antiqua"/>
                <w:b/>
                <w:bCs/>
                <w:color w:val="000000"/>
              </w:rPr>
              <w:t>Upto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D3" w:rsidRPr="001D0DA3" w:rsidRDefault="00644CD3" w:rsidP="002B42CB">
            <w:pPr>
              <w:spacing w:line="240" w:lineRule="auto"/>
              <w:jc w:val="right"/>
              <w:rPr>
                <w:rFonts w:ascii="Book Antiqua" w:hAnsi="Book Antiqua"/>
                <w:b/>
                <w:bCs/>
                <w:color w:val="000000"/>
              </w:rPr>
            </w:pPr>
            <w:r w:rsidRPr="001D0DA3">
              <w:rPr>
                <w:rFonts w:ascii="Book Antiqua" w:hAnsi="Book Antiqua"/>
                <w:b/>
                <w:bCs/>
                <w:color w:val="000000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42F" w:rsidRPr="001D0DA3" w:rsidRDefault="00A873A4" w:rsidP="002B42CB">
            <w:pPr>
              <w:spacing w:line="240" w:lineRule="auto"/>
              <w:rPr>
                <w:rFonts w:ascii="Book Antiqua" w:hAnsi="Book Antiqua"/>
                <w:color w:val="000000"/>
              </w:rPr>
            </w:pPr>
            <w:r w:rsidRPr="001D0DA3">
              <w:rPr>
                <w:rFonts w:ascii="Book Antiqua" w:hAnsi="Book Antiqua"/>
                <w:color w:val="000000"/>
              </w:rPr>
              <w:t>04-11-202</w:t>
            </w:r>
            <w:r w:rsidR="00644CD3" w:rsidRPr="001D0DA3"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3" w:rsidRPr="001D0DA3" w:rsidRDefault="00644CD3" w:rsidP="002B42CB">
            <w:pPr>
              <w:spacing w:line="240" w:lineRule="auto"/>
              <w:rPr>
                <w:color w:val="000000"/>
              </w:rPr>
            </w:pPr>
          </w:p>
        </w:tc>
      </w:tr>
    </w:tbl>
    <w:p w:rsidR="00644CD3" w:rsidRPr="002B42CB" w:rsidRDefault="00644CD3" w:rsidP="002B42CB">
      <w:pPr>
        <w:shd w:val="clear" w:color="auto" w:fill="365F91"/>
        <w:spacing w:line="360" w:lineRule="auto"/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A</w:t>
      </w:r>
      <w:r w:rsidR="00FD2962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. Profile </w:t>
      </w:r>
      <w:proofErr w:type="spellStart"/>
      <w:proofErr w:type="gramStart"/>
      <w:r w:rsidR="00FD2962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Summery</w:t>
      </w:r>
      <w:proofErr w:type="spellEnd"/>
      <w:r w:rsidRPr="008E2C02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 :</w:t>
      </w:r>
      <w:proofErr w:type="gramEnd"/>
    </w:p>
    <w:p w:rsidR="000E500D" w:rsidRDefault="000E500D" w:rsidP="000E500D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b/>
          <w:szCs w:val="22"/>
        </w:rPr>
      </w:pPr>
      <w:r>
        <w:rPr>
          <w:rFonts w:ascii="Book Antiqua" w:hAnsi="Book Antiqua" w:cs="Book Antiqua"/>
          <w:szCs w:val="22"/>
        </w:rPr>
        <w:t>Φ</w:t>
      </w:r>
      <w:r>
        <w:rPr>
          <w:rFonts w:ascii="Book Antiqua" w:hAnsi="Book Antiqua" w:cs="Book Antiqua"/>
          <w:szCs w:val="22"/>
        </w:rPr>
        <w:tab/>
        <w:t>Overall 15</w:t>
      </w:r>
      <w:r w:rsidR="008B2079">
        <w:rPr>
          <w:rFonts w:ascii="Book Antiqua" w:hAnsi="Book Antiqua" w:cs="Book Antiqua"/>
          <w:szCs w:val="22"/>
        </w:rPr>
        <w:t xml:space="preserve"> years’ experience</w:t>
      </w:r>
      <w:r>
        <w:rPr>
          <w:rFonts w:ascii="Book Antiqua" w:hAnsi="Book Antiqua" w:cs="Book Antiqua"/>
          <w:szCs w:val="22"/>
        </w:rPr>
        <w:t xml:space="preserve"> in</w:t>
      </w:r>
      <w:r w:rsidRPr="00963786">
        <w:rPr>
          <w:rFonts w:ascii="Book Antiqua" w:hAnsi="Book Antiqua" w:cs="Book Antiqua"/>
          <w:b/>
          <w:szCs w:val="22"/>
        </w:rPr>
        <w:t xml:space="preserve"> </w:t>
      </w:r>
      <w:r w:rsidRPr="003C47F2">
        <w:rPr>
          <w:rFonts w:ascii="Book Antiqua" w:hAnsi="Book Antiqua" w:cs="Book Antiqua"/>
          <w:b/>
          <w:szCs w:val="22"/>
        </w:rPr>
        <w:t xml:space="preserve">Refinery, Oil &amp; Gas, Offshore Projects, Power </w:t>
      </w:r>
      <w:r>
        <w:rPr>
          <w:rFonts w:ascii="Book Antiqua" w:hAnsi="Book Antiqua" w:cs="Book Antiqua"/>
          <w:b/>
          <w:szCs w:val="22"/>
        </w:rPr>
        <w:t xml:space="preserve"> </w:t>
      </w:r>
      <w:r w:rsidRPr="003C47F2">
        <w:rPr>
          <w:rFonts w:ascii="Book Antiqua" w:hAnsi="Book Antiqua" w:cs="Book Antiqua"/>
          <w:b/>
          <w:szCs w:val="22"/>
        </w:rPr>
        <w:t>Plant &amp; Steel Plant</w:t>
      </w:r>
      <w:r w:rsidR="00BF0789">
        <w:rPr>
          <w:rFonts w:ascii="Book Antiqua" w:hAnsi="Book Antiqua" w:cs="Book Antiqua"/>
          <w:b/>
          <w:szCs w:val="22"/>
        </w:rPr>
        <w:t>.</w:t>
      </w:r>
    </w:p>
    <w:p w:rsidR="00BF0789" w:rsidRDefault="00BF0789" w:rsidP="000E500D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szCs w:val="22"/>
        </w:rPr>
      </w:pPr>
      <w:r>
        <w:rPr>
          <w:rFonts w:ascii="Book Antiqua" w:hAnsi="Book Antiqua" w:cs="Book Antiqua"/>
          <w:szCs w:val="22"/>
        </w:rPr>
        <w:t>Φ</w:t>
      </w:r>
      <w:r>
        <w:rPr>
          <w:rFonts w:ascii="Book Antiqua" w:hAnsi="Book Antiqua" w:cs="Book Antiqua"/>
          <w:szCs w:val="22"/>
        </w:rPr>
        <w:tab/>
        <w:t xml:space="preserve">2 Years offshore experience in Cairn Energy </w:t>
      </w:r>
      <w:proofErr w:type="spellStart"/>
      <w:r>
        <w:rPr>
          <w:rFonts w:ascii="Book Antiqua" w:hAnsi="Book Antiqua" w:cs="Book Antiqua"/>
          <w:szCs w:val="22"/>
        </w:rPr>
        <w:t>Raava</w:t>
      </w:r>
      <w:proofErr w:type="spellEnd"/>
      <w:r>
        <w:rPr>
          <w:rFonts w:ascii="Book Antiqua" w:hAnsi="Book Antiqua" w:cs="Book Antiqua"/>
          <w:szCs w:val="22"/>
        </w:rPr>
        <w:t xml:space="preserve"> </w:t>
      </w:r>
      <w:proofErr w:type="gramStart"/>
      <w:r>
        <w:rPr>
          <w:rFonts w:ascii="Book Antiqua" w:hAnsi="Book Antiqua" w:cs="Book Antiqua"/>
          <w:szCs w:val="22"/>
        </w:rPr>
        <w:t>offshore  field</w:t>
      </w:r>
      <w:proofErr w:type="gramEnd"/>
      <w:r>
        <w:rPr>
          <w:rFonts w:ascii="Book Antiqua" w:hAnsi="Book Antiqua" w:cs="Book Antiqua"/>
          <w:szCs w:val="22"/>
        </w:rPr>
        <w:t xml:space="preserve">. </w:t>
      </w:r>
    </w:p>
    <w:p w:rsidR="00FD2962" w:rsidRDefault="00B45B7F" w:rsidP="00FD2962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szCs w:val="22"/>
        </w:rPr>
      </w:pPr>
      <w:r>
        <w:rPr>
          <w:rFonts w:ascii="Book Antiqua" w:hAnsi="Book Antiqua" w:cs="Book Antiqua"/>
          <w:szCs w:val="22"/>
        </w:rPr>
        <w:t>Φ</w:t>
      </w:r>
      <w:r>
        <w:rPr>
          <w:rFonts w:ascii="Book Antiqua" w:hAnsi="Book Antiqua" w:cs="Book Antiqua"/>
          <w:szCs w:val="22"/>
        </w:rPr>
        <w:tab/>
        <w:t>8</w:t>
      </w:r>
      <w:r w:rsidR="008B2079">
        <w:rPr>
          <w:rFonts w:ascii="Book Antiqua" w:hAnsi="Book Antiqua" w:cs="Book Antiqua"/>
          <w:szCs w:val="22"/>
        </w:rPr>
        <w:t xml:space="preserve"> Years’ experience</w:t>
      </w:r>
      <w:r w:rsidR="00FD2962">
        <w:rPr>
          <w:rFonts w:ascii="Book Antiqua" w:hAnsi="Book Antiqua" w:cs="Book Antiqua"/>
          <w:szCs w:val="22"/>
        </w:rPr>
        <w:t xml:space="preserve"> in Refinery</w:t>
      </w:r>
      <w:r>
        <w:rPr>
          <w:rFonts w:ascii="Book Antiqua" w:hAnsi="Book Antiqua" w:cs="Book Antiqua"/>
          <w:szCs w:val="22"/>
        </w:rPr>
        <w:t xml:space="preserve"> &amp; steel plant</w:t>
      </w:r>
      <w:r w:rsidR="00FD2962">
        <w:rPr>
          <w:rFonts w:ascii="Book Antiqua" w:hAnsi="Book Antiqua" w:cs="Book Antiqua"/>
          <w:szCs w:val="22"/>
        </w:rPr>
        <w:t xml:space="preserve"> Piping Projects (including offshore). </w:t>
      </w:r>
    </w:p>
    <w:p w:rsidR="00FD2962" w:rsidRDefault="008B2079" w:rsidP="00FD2962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szCs w:val="22"/>
        </w:rPr>
      </w:pPr>
      <w:proofErr w:type="gramStart"/>
      <w:r>
        <w:rPr>
          <w:rFonts w:ascii="Book Antiqua" w:hAnsi="Book Antiqua" w:cs="Book Antiqua"/>
          <w:szCs w:val="22"/>
        </w:rPr>
        <w:t>Φ</w:t>
      </w:r>
      <w:r>
        <w:rPr>
          <w:rFonts w:ascii="Book Antiqua" w:hAnsi="Book Antiqua" w:cs="Book Antiqua"/>
          <w:szCs w:val="22"/>
        </w:rPr>
        <w:tab/>
      </w:r>
      <w:r w:rsidR="00B45B7F">
        <w:rPr>
          <w:rFonts w:ascii="Book Antiqua" w:hAnsi="Book Antiqua" w:cs="Book Antiqua"/>
          <w:szCs w:val="22"/>
        </w:rPr>
        <w:t>2</w:t>
      </w:r>
      <w:r>
        <w:rPr>
          <w:rFonts w:ascii="Book Antiqua" w:hAnsi="Book Antiqua" w:cs="Book Antiqua"/>
          <w:szCs w:val="22"/>
        </w:rPr>
        <w:t xml:space="preserve"> Years’ experience</w:t>
      </w:r>
      <w:r w:rsidR="00B45B7F">
        <w:rPr>
          <w:rFonts w:ascii="Book Antiqua" w:hAnsi="Book Antiqua" w:cs="Book Antiqua"/>
          <w:szCs w:val="22"/>
        </w:rPr>
        <w:t xml:space="preserve"> in</w:t>
      </w:r>
      <w:r>
        <w:rPr>
          <w:rFonts w:ascii="Book Antiqua" w:hAnsi="Book Antiqua" w:cs="Book Antiqua"/>
          <w:szCs w:val="22"/>
        </w:rPr>
        <w:t xml:space="preserve"> Power plant projects.</w:t>
      </w:r>
      <w:proofErr w:type="gramEnd"/>
      <w:r w:rsidR="00FD2962">
        <w:rPr>
          <w:rFonts w:ascii="Book Antiqua" w:hAnsi="Book Antiqua" w:cs="Book Antiqua"/>
          <w:szCs w:val="22"/>
        </w:rPr>
        <w:t xml:space="preserve"> </w:t>
      </w:r>
    </w:p>
    <w:p w:rsidR="00FD2962" w:rsidRDefault="00FD2962" w:rsidP="00FD2962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szCs w:val="22"/>
        </w:rPr>
      </w:pPr>
      <w:proofErr w:type="gramStart"/>
      <w:r>
        <w:rPr>
          <w:rFonts w:ascii="Book Antiqua" w:hAnsi="Book Antiqua" w:cs="Book Antiqua"/>
          <w:szCs w:val="22"/>
        </w:rPr>
        <w:t>Φ</w:t>
      </w:r>
      <w:r>
        <w:rPr>
          <w:rFonts w:ascii="Book Antiqua" w:hAnsi="Book Antiqua" w:cs="Book Antiqua"/>
          <w:szCs w:val="22"/>
        </w:rPr>
        <w:tab/>
      </w:r>
      <w:r w:rsidR="008B2079">
        <w:rPr>
          <w:rFonts w:ascii="Book Antiqua" w:hAnsi="Book Antiqua" w:cs="Book Antiqua"/>
          <w:szCs w:val="22"/>
        </w:rPr>
        <w:t>10 years overall project supervision Experience.</w:t>
      </w:r>
      <w:proofErr w:type="gramEnd"/>
      <w:r>
        <w:rPr>
          <w:rFonts w:ascii="Book Antiqua" w:hAnsi="Book Antiqua" w:cs="Book Antiqua"/>
          <w:szCs w:val="22"/>
        </w:rPr>
        <w:t xml:space="preserve"> </w:t>
      </w:r>
    </w:p>
    <w:p w:rsidR="00FD2962" w:rsidRDefault="00FD2962" w:rsidP="00FD2962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szCs w:val="22"/>
        </w:rPr>
      </w:pPr>
      <w:proofErr w:type="gramStart"/>
      <w:r>
        <w:rPr>
          <w:rFonts w:ascii="Book Antiqua" w:hAnsi="Book Antiqua" w:cs="Book Antiqua"/>
          <w:szCs w:val="22"/>
        </w:rPr>
        <w:t>Φ</w:t>
      </w:r>
      <w:r>
        <w:rPr>
          <w:rFonts w:ascii="Book Antiqua" w:hAnsi="Book Antiqua" w:cs="Book Antiqua"/>
          <w:szCs w:val="22"/>
        </w:rPr>
        <w:tab/>
      </w:r>
      <w:r w:rsidR="008B2079">
        <w:rPr>
          <w:rFonts w:ascii="Book Antiqua" w:hAnsi="Book Antiqua" w:cs="Book Antiqua"/>
          <w:szCs w:val="22"/>
        </w:rPr>
        <w:t>5 years’ experience in oil &amp; gas operations &amp; maintenance.</w:t>
      </w:r>
      <w:proofErr w:type="gramEnd"/>
      <w:r>
        <w:rPr>
          <w:rFonts w:ascii="Book Antiqua" w:hAnsi="Book Antiqua" w:cs="Book Antiqua"/>
          <w:szCs w:val="22"/>
        </w:rPr>
        <w:t xml:space="preserve"> </w:t>
      </w:r>
    </w:p>
    <w:p w:rsidR="00FD2962" w:rsidRDefault="00FD2962" w:rsidP="000E500D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szCs w:val="22"/>
        </w:rPr>
      </w:pPr>
    </w:p>
    <w:p w:rsidR="008B2079" w:rsidRPr="002B42CB" w:rsidRDefault="00123CF2" w:rsidP="008B2079">
      <w:pPr>
        <w:shd w:val="clear" w:color="auto" w:fill="365F91"/>
        <w:spacing w:line="360" w:lineRule="auto"/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B. </w:t>
      </w:r>
      <w:proofErr w:type="spellStart"/>
      <w:r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Responsiblities</w:t>
      </w:r>
      <w:proofErr w:type="spellEnd"/>
      <w:r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 </w:t>
      </w:r>
      <w:proofErr w:type="gramStart"/>
      <w:r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handled :</w:t>
      </w:r>
      <w:proofErr w:type="gramEnd"/>
    </w:p>
    <w:p w:rsidR="00FD2962" w:rsidRPr="00123CF2" w:rsidRDefault="00123CF2" w:rsidP="000E500D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b/>
          <w:szCs w:val="22"/>
          <w:u w:val="single"/>
        </w:rPr>
      </w:pPr>
      <w:r w:rsidRPr="00123CF2">
        <w:rPr>
          <w:rFonts w:ascii="Book Antiqua" w:hAnsi="Book Antiqua" w:cs="Book Antiqua"/>
          <w:b/>
          <w:szCs w:val="22"/>
          <w:u w:val="single"/>
        </w:rPr>
        <w:t>Operations &amp; Maintenance Responsibilities:</w:t>
      </w:r>
    </w:p>
    <w:p w:rsidR="00123CF2" w:rsidRPr="003C47F2" w:rsidRDefault="00123CF2" w:rsidP="000E500D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szCs w:val="22"/>
        </w:rPr>
      </w:pPr>
    </w:p>
    <w:p w:rsidR="000E500D" w:rsidRPr="00C86971" w:rsidRDefault="000E500D" w:rsidP="000E500D">
      <w:pPr>
        <w:spacing w:line="240" w:lineRule="auto"/>
        <w:contextualSpacing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CNG Processing, operations &amp; maintenance (Nigeria &amp; UAE)</w:t>
      </w:r>
    </w:p>
    <w:p w:rsidR="000E500D" w:rsidRPr="00C86971" w:rsidRDefault="000E500D" w:rsidP="000E500D">
      <w:pPr>
        <w:spacing w:line="240" w:lineRule="auto"/>
        <w:contextualSpacing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 xml:space="preserve">Handled 5 Industrial CNG projects (GIB) in UAE (Project, commissioning, O&amp;M) </w:t>
      </w:r>
    </w:p>
    <w:p w:rsidR="000E500D" w:rsidRPr="00C86971" w:rsidRDefault="000E500D" w:rsidP="000E500D">
      <w:pPr>
        <w:spacing w:line="240" w:lineRule="auto"/>
        <w:ind w:left="720" w:hanging="720"/>
        <w:contextualSpacing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 xml:space="preserve">Experience in preventive maintenance &amp; troubleshooting in cooling towers, RO system, centrifugal pumps, piston pumps, multistage pumps, valves, reciprocating compressors, dryers, filters </w:t>
      </w:r>
      <w:proofErr w:type="spellStart"/>
      <w:r w:rsidRPr="00C86971">
        <w:rPr>
          <w:rFonts w:asciiTheme="minorHAnsi" w:hAnsiTheme="minorHAnsi" w:cstheme="minorHAnsi"/>
          <w:sz w:val="20"/>
        </w:rPr>
        <w:t>etc</w:t>
      </w:r>
      <w:proofErr w:type="spellEnd"/>
    </w:p>
    <w:p w:rsidR="000E500D" w:rsidRPr="00C86971" w:rsidRDefault="000E500D" w:rsidP="000E500D">
      <w:pPr>
        <w:spacing w:line="240" w:lineRule="auto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Plant maintenance &amp; routine maintenance checks.</w:t>
      </w:r>
      <w:proofErr w:type="gramEnd"/>
      <w:r w:rsidRPr="00C86971">
        <w:rPr>
          <w:rFonts w:asciiTheme="minorHAnsi" w:hAnsiTheme="minorHAnsi" w:cstheme="minorHAnsi"/>
          <w:sz w:val="20"/>
        </w:rPr>
        <w:t xml:space="preserve"> </w:t>
      </w:r>
    </w:p>
    <w:p w:rsidR="000E500D" w:rsidRPr="00C86971" w:rsidRDefault="000E500D" w:rsidP="000E500D">
      <w:pPr>
        <w:shd w:val="clear" w:color="auto" w:fill="FFFFFF"/>
        <w:spacing w:before="100" w:beforeAutospacing="1" w:after="80" w:line="240" w:lineRule="auto"/>
        <w:ind w:left="720" w:hanging="720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Preparation &amp; documentation of daily, weekly, monthly &amp; periodic checklists &amp; history.</w:t>
      </w:r>
      <w:proofErr w:type="gramEnd"/>
    </w:p>
    <w:p w:rsidR="000E500D" w:rsidRPr="00C86971" w:rsidRDefault="000E500D" w:rsidP="000E500D">
      <w:pPr>
        <w:shd w:val="clear" w:color="auto" w:fill="FFFFFF"/>
        <w:spacing w:before="100" w:beforeAutospacing="1" w:after="80" w:line="240" w:lineRule="auto"/>
        <w:ind w:left="720" w:hanging="720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Compliance to PTW system.</w:t>
      </w:r>
      <w:proofErr w:type="gramEnd"/>
      <w:r w:rsidRPr="00C86971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C86971">
        <w:rPr>
          <w:rFonts w:asciiTheme="minorHAnsi" w:hAnsiTheme="minorHAnsi" w:cstheme="minorHAnsi"/>
          <w:sz w:val="20"/>
        </w:rPr>
        <w:t>Able to ensure that all HSE procedures are met and maintained.</w:t>
      </w:r>
      <w:proofErr w:type="gramEnd"/>
    </w:p>
    <w:p w:rsidR="000E500D" w:rsidRPr="00C86971" w:rsidRDefault="000E500D" w:rsidP="000E500D">
      <w:pPr>
        <w:spacing w:line="240" w:lineRule="auto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Maintaining spare parts list &amp; inventory coordination with stores department.</w:t>
      </w:r>
      <w:proofErr w:type="gramEnd"/>
      <w:r w:rsidRPr="00C86971">
        <w:rPr>
          <w:rFonts w:asciiTheme="minorHAnsi" w:hAnsiTheme="minorHAnsi" w:cstheme="minorHAnsi"/>
          <w:sz w:val="20"/>
        </w:rPr>
        <w:t xml:space="preserve"> </w:t>
      </w:r>
    </w:p>
    <w:p w:rsidR="000E500D" w:rsidRPr="00C86971" w:rsidRDefault="000E500D" w:rsidP="000E500D">
      <w:pPr>
        <w:spacing w:line="240" w:lineRule="auto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Working Knowledge of Auto Cad.</w:t>
      </w:r>
      <w:proofErr w:type="gramEnd"/>
      <w:r w:rsidRPr="00C86971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C86971">
        <w:rPr>
          <w:rFonts w:asciiTheme="minorHAnsi" w:hAnsiTheme="minorHAnsi" w:cstheme="minorHAnsi"/>
          <w:sz w:val="20"/>
        </w:rPr>
        <w:t>Proficient in MS Word, Excel, Power point.</w:t>
      </w:r>
      <w:proofErr w:type="gramEnd"/>
    </w:p>
    <w:p w:rsidR="000E500D" w:rsidRPr="00C86971" w:rsidRDefault="000E500D" w:rsidP="000E500D">
      <w:pPr>
        <w:shd w:val="clear" w:color="auto" w:fill="FFFFFF"/>
        <w:spacing w:before="100" w:beforeAutospacing="1" w:after="80" w:line="240" w:lineRule="auto"/>
        <w:contextualSpacing/>
        <w:rPr>
          <w:rFonts w:asciiTheme="minorHAnsi" w:hAnsiTheme="minorHAnsi" w:cstheme="minorHAnsi"/>
          <w:sz w:val="20"/>
          <w:shd w:val="clear" w:color="auto" w:fill="FFFFFF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</w:r>
      <w:r w:rsidRPr="00C86971">
        <w:rPr>
          <w:rFonts w:asciiTheme="minorHAnsi" w:hAnsiTheme="minorHAnsi" w:cstheme="minorHAnsi"/>
          <w:sz w:val="20"/>
          <w:shd w:val="clear" w:color="auto" w:fill="FFFFFF"/>
        </w:rPr>
        <w:t xml:space="preserve">Completing all duties according to applicable safety measures and published procedures    </w:t>
      </w:r>
    </w:p>
    <w:p w:rsidR="00B45B7F" w:rsidRPr="00B45B7F" w:rsidRDefault="00B45B7F" w:rsidP="00B45B7F">
      <w:pPr>
        <w:shd w:val="clear" w:color="auto" w:fill="FFFFFF"/>
        <w:spacing w:before="100" w:beforeAutospacing="1" w:after="80" w:line="240" w:lineRule="auto"/>
        <w:ind w:left="709" w:hanging="709"/>
        <w:contextualSpacing/>
        <w:rPr>
          <w:rFonts w:asciiTheme="minorHAnsi" w:hAnsiTheme="minorHAnsi" w:cstheme="minorHAnsi"/>
          <w:sz w:val="20"/>
          <w:shd w:val="clear" w:color="auto" w:fill="FFFFFF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</w:r>
      <w:r w:rsidRPr="00B45B7F">
        <w:rPr>
          <w:sz w:val="20"/>
        </w:rPr>
        <w:t xml:space="preserve">Daily inspections at each well head including recording flow rates, pressures and temperature data, checking fluid levels, the electrical generator, </w:t>
      </w:r>
      <w:r>
        <w:rPr>
          <w:sz w:val="20"/>
        </w:rPr>
        <w:t>dryers, compressors inlet &amp; outlet</w:t>
      </w:r>
      <w:r w:rsidRPr="00B45B7F">
        <w:rPr>
          <w:sz w:val="20"/>
        </w:rPr>
        <w:t>,</w:t>
      </w:r>
      <w:r>
        <w:rPr>
          <w:sz w:val="20"/>
        </w:rPr>
        <w:t xml:space="preserve"> venting of KODs, cooling tower,</w:t>
      </w:r>
      <w:r w:rsidRPr="00B45B7F">
        <w:rPr>
          <w:sz w:val="20"/>
        </w:rPr>
        <w:t xml:space="preserve"> safety valves and produce daily reports from the data collected. Report any maintenance requirements.</w:t>
      </w:r>
    </w:p>
    <w:p w:rsidR="00123CF2" w:rsidRPr="00B45B7F" w:rsidRDefault="00123CF2" w:rsidP="000E500D">
      <w:pPr>
        <w:shd w:val="clear" w:color="auto" w:fill="FFFFFF"/>
        <w:spacing w:before="100" w:beforeAutospacing="1" w:after="80" w:line="240" w:lineRule="auto"/>
        <w:ind w:left="720" w:hanging="720"/>
        <w:contextualSpacing/>
        <w:rPr>
          <w:rFonts w:asciiTheme="minorHAnsi" w:hAnsiTheme="minorHAnsi" w:cstheme="minorHAnsi"/>
          <w:sz w:val="20"/>
        </w:rPr>
      </w:pPr>
    </w:p>
    <w:p w:rsidR="00123CF2" w:rsidRPr="00B45B7F" w:rsidRDefault="00123CF2" w:rsidP="000E500D">
      <w:pPr>
        <w:shd w:val="clear" w:color="auto" w:fill="FFFFFF"/>
        <w:spacing w:before="100" w:beforeAutospacing="1" w:after="80" w:line="240" w:lineRule="auto"/>
        <w:ind w:left="720" w:hanging="720"/>
        <w:contextualSpacing/>
        <w:rPr>
          <w:rFonts w:asciiTheme="minorHAnsi" w:hAnsiTheme="minorHAnsi" w:cstheme="minorHAnsi"/>
          <w:sz w:val="20"/>
        </w:rPr>
      </w:pPr>
    </w:p>
    <w:p w:rsidR="00B45B7F" w:rsidRPr="00B45B7F" w:rsidRDefault="00B45B7F" w:rsidP="00B45B7F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z w:val="20"/>
          <w:shd w:val="clear" w:color="auto" w:fill="FFFFFF"/>
        </w:rPr>
      </w:pPr>
      <w:r w:rsidRPr="00B45B7F">
        <w:rPr>
          <w:rFonts w:asciiTheme="minorHAnsi" w:hAnsiTheme="minorHAnsi" w:cstheme="minorHAnsi"/>
          <w:sz w:val="20"/>
        </w:rPr>
        <w:lastRenderedPageBreak/>
        <w:t>Φ</w:t>
      </w:r>
      <w:r w:rsidRPr="00B45B7F">
        <w:rPr>
          <w:rFonts w:asciiTheme="minorHAnsi" w:hAnsiTheme="minorHAnsi" w:cstheme="minorHAnsi"/>
          <w:sz w:val="20"/>
        </w:rPr>
        <w:tab/>
      </w:r>
      <w:r w:rsidRPr="00B45B7F">
        <w:rPr>
          <w:sz w:val="20"/>
        </w:rPr>
        <w:t xml:space="preserve">Attend minor leaks, gland leaks, flange leak, Valve stems cleaning and greasing Small coolers, </w:t>
      </w:r>
      <w:r>
        <w:rPr>
          <w:sz w:val="20"/>
        </w:rPr>
        <w:t>strainers, filters cleaning etc.</w:t>
      </w:r>
    </w:p>
    <w:p w:rsidR="00B45B7F" w:rsidRPr="00C86971" w:rsidRDefault="00B45B7F" w:rsidP="00B45B7F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z w:val="20"/>
          <w:shd w:val="clear" w:color="auto" w:fill="FFFFFF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</w:r>
      <w:r w:rsidR="001A293B">
        <w:rPr>
          <w:rFonts w:asciiTheme="minorHAnsi" w:hAnsiTheme="minorHAnsi" w:cstheme="minorHAnsi"/>
          <w:sz w:val="20"/>
          <w:shd w:val="clear" w:color="auto" w:fill="FFFFFF"/>
        </w:rPr>
        <w:t>Centrifugal pump repairs &amp; mechanical seal replacement.</w:t>
      </w:r>
      <w:proofErr w:type="gramEnd"/>
      <w:r w:rsidR="001A2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gramStart"/>
      <w:r w:rsidR="001A293B">
        <w:rPr>
          <w:rFonts w:asciiTheme="minorHAnsi" w:hAnsiTheme="minorHAnsi" w:cstheme="minorHAnsi"/>
          <w:sz w:val="20"/>
          <w:shd w:val="clear" w:color="auto" w:fill="FFFFFF"/>
        </w:rPr>
        <w:t>RO system maintenance &amp; backwash.</w:t>
      </w:r>
      <w:proofErr w:type="gramEnd"/>
    </w:p>
    <w:p w:rsidR="00B45B7F" w:rsidRPr="00C86971" w:rsidRDefault="00B45B7F" w:rsidP="00B45B7F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z w:val="20"/>
          <w:shd w:val="clear" w:color="auto" w:fill="FFFFFF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</w:r>
      <w:r w:rsidR="001A293B">
        <w:rPr>
          <w:rFonts w:asciiTheme="minorHAnsi" w:hAnsiTheme="minorHAnsi" w:cstheme="minorHAnsi"/>
          <w:sz w:val="20"/>
          <w:shd w:val="clear" w:color="auto" w:fill="FFFFFF"/>
        </w:rPr>
        <w:t>Handling compressor &amp; its engine maintenance</w:t>
      </w:r>
      <w:r w:rsidRPr="00C86971">
        <w:rPr>
          <w:rFonts w:asciiTheme="minorHAnsi" w:hAnsiTheme="minorHAnsi" w:cstheme="minorHAnsi"/>
          <w:sz w:val="20"/>
          <w:shd w:val="clear" w:color="auto" w:fill="FFFFFF"/>
        </w:rPr>
        <w:t>.</w:t>
      </w:r>
      <w:proofErr w:type="gramEnd"/>
      <w:r w:rsidR="001A2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gramStart"/>
      <w:r w:rsidR="001A293B">
        <w:rPr>
          <w:rFonts w:asciiTheme="minorHAnsi" w:hAnsiTheme="minorHAnsi" w:cstheme="minorHAnsi"/>
          <w:sz w:val="20"/>
          <w:shd w:val="clear" w:color="auto" w:fill="FFFFFF"/>
        </w:rPr>
        <w:t>Spark plug cleaning, replacement, rocker arm setting, starter motor replacement etc. along with routine maintenance.</w:t>
      </w:r>
      <w:proofErr w:type="gramEnd"/>
    </w:p>
    <w:p w:rsidR="00123CF2" w:rsidRPr="00C86971" w:rsidRDefault="00123CF2" w:rsidP="00B45B7F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z w:val="20"/>
          <w:shd w:val="clear" w:color="auto" w:fill="FFFFFF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</w:r>
      <w:r w:rsidRPr="00C86971">
        <w:rPr>
          <w:rFonts w:asciiTheme="minorHAnsi" w:hAnsiTheme="minorHAnsi" w:cstheme="minorHAnsi"/>
          <w:sz w:val="20"/>
          <w:shd w:val="clear" w:color="auto" w:fill="FFFFFF"/>
        </w:rPr>
        <w:t xml:space="preserve">Leading team of technicians &amp; helpers by assigning them responsibilities </w:t>
      </w:r>
      <w:r w:rsidR="00334ACB">
        <w:rPr>
          <w:rFonts w:asciiTheme="minorHAnsi" w:hAnsiTheme="minorHAnsi" w:cstheme="minorHAnsi"/>
          <w:sz w:val="20"/>
          <w:shd w:val="clear" w:color="auto" w:fill="FFFFFF"/>
        </w:rPr>
        <w:t xml:space="preserve">for routine maintenance </w:t>
      </w:r>
      <w:r w:rsidRPr="00C86971">
        <w:rPr>
          <w:rFonts w:asciiTheme="minorHAnsi" w:hAnsiTheme="minorHAnsi" w:cstheme="minorHAnsi"/>
          <w:sz w:val="20"/>
          <w:shd w:val="clear" w:color="auto" w:fill="FFFFFF"/>
        </w:rPr>
        <w:t>activities &amp; other tasks.</w:t>
      </w:r>
      <w:proofErr w:type="gramEnd"/>
    </w:p>
    <w:p w:rsidR="000E500D" w:rsidRPr="00C86971" w:rsidRDefault="000E500D" w:rsidP="0000619C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Operations &amp; Mechanical Maintenance of Gas Plant, , Compressors, Pumps, plant operations, CNG booster station, loading of CNG in CNG skids &amp; storage tanks, Pressure reducing skids etc.</w:t>
      </w:r>
    </w:p>
    <w:p w:rsidR="000E500D" w:rsidRPr="00C86971" w:rsidRDefault="000E500D" w:rsidP="0000619C">
      <w:pPr>
        <w:shd w:val="clear" w:color="auto" w:fill="FFFFFF"/>
        <w:tabs>
          <w:tab w:val="left" w:pos="567"/>
        </w:tabs>
        <w:spacing w:before="100" w:beforeAutospacing="1" w:after="80" w:line="240" w:lineRule="auto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Carrying out preventative maintenance, plant maintenance, overhauling.</w:t>
      </w:r>
      <w:proofErr w:type="gramEnd"/>
    </w:p>
    <w:p w:rsidR="000E500D" w:rsidRPr="00C86971" w:rsidRDefault="000E500D" w:rsidP="0000619C">
      <w:pPr>
        <w:shd w:val="clear" w:color="auto" w:fill="FFFFFF"/>
        <w:tabs>
          <w:tab w:val="left" w:pos="567"/>
        </w:tabs>
        <w:spacing w:before="100" w:beforeAutospacing="1" w:after="80" w:line="240" w:lineRule="auto"/>
        <w:contextualSpacing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Interpreting test plans and procedures.</w:t>
      </w:r>
    </w:p>
    <w:p w:rsidR="000E500D" w:rsidRPr="00C86971" w:rsidRDefault="000E500D" w:rsidP="0000619C">
      <w:pPr>
        <w:shd w:val="clear" w:color="auto" w:fill="FFFFFF"/>
        <w:tabs>
          <w:tab w:val="left" w:pos="567"/>
        </w:tabs>
        <w:spacing w:before="100" w:beforeAutospacing="1" w:after="80" w:line="240" w:lineRule="auto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z w:val="20"/>
        </w:rPr>
        <w:tab/>
        <w:t>Consulting with senior colleagues regarding technical issues.</w:t>
      </w:r>
      <w:proofErr w:type="gramEnd"/>
    </w:p>
    <w:p w:rsidR="000E500D" w:rsidRPr="00C86971" w:rsidRDefault="000E500D" w:rsidP="0000619C">
      <w:pPr>
        <w:widowControl w:val="0"/>
        <w:tabs>
          <w:tab w:val="left" w:pos="540"/>
          <w:tab w:val="left" w:pos="567"/>
          <w:tab w:val="left" w:pos="1276"/>
        </w:tabs>
        <w:autoSpaceDE w:val="0"/>
        <w:autoSpaceDN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="0000619C">
        <w:rPr>
          <w:rFonts w:asciiTheme="minorHAnsi" w:hAnsiTheme="minorHAnsi" w:cstheme="minorHAnsi"/>
          <w:sz w:val="20"/>
        </w:rPr>
        <w:tab/>
        <w:t xml:space="preserve"> </w:t>
      </w:r>
      <w:r w:rsidRPr="00C86971">
        <w:rPr>
          <w:rFonts w:asciiTheme="minorHAnsi" w:hAnsiTheme="minorHAnsi" w:cstheme="minorHAnsi"/>
          <w:sz w:val="20"/>
        </w:rPr>
        <w:t>Handling utilities like, fuel gas conditioning unit and instrument air dryer, cooling water system, RO system</w:t>
      </w:r>
    </w:p>
    <w:p w:rsidR="000E500D" w:rsidRPr="00C86971" w:rsidRDefault="000E500D" w:rsidP="000E500D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left="720" w:hanging="720"/>
        <w:jc w:val="both"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="0000619C">
        <w:rPr>
          <w:rStyle w:val="remarkable-pre-marked"/>
          <w:rFonts w:asciiTheme="minorHAnsi" w:hAnsiTheme="minorHAnsi" w:cstheme="minorHAnsi"/>
          <w:sz w:val="20"/>
        </w:rPr>
        <w:tab/>
      </w:r>
      <w:r w:rsidR="00C86971">
        <w:rPr>
          <w:rStyle w:val="remarkable-pre-marked"/>
          <w:rFonts w:asciiTheme="minorHAnsi" w:hAnsiTheme="minorHAnsi" w:cstheme="minorHAnsi"/>
          <w:sz w:val="20"/>
        </w:rPr>
        <w:t xml:space="preserve"> </w:t>
      </w:r>
      <w:r w:rsidRPr="00C86971">
        <w:rPr>
          <w:rStyle w:val="remarkable-pre-marked"/>
          <w:rFonts w:asciiTheme="minorHAnsi" w:hAnsiTheme="minorHAnsi" w:cstheme="minorHAnsi"/>
          <w:sz w:val="20"/>
        </w:rPr>
        <w:t>Start up, control, monitoring and shut down of gas plant system</w:t>
      </w:r>
    </w:p>
    <w:p w:rsidR="007E6133" w:rsidRPr="00C86971" w:rsidRDefault="007E6133" w:rsidP="007E6133">
      <w:pPr>
        <w:widowControl w:val="0"/>
        <w:tabs>
          <w:tab w:val="left" w:pos="360"/>
          <w:tab w:val="left" w:pos="540"/>
        </w:tabs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="0000619C">
        <w:rPr>
          <w:rFonts w:asciiTheme="minorHAnsi" w:hAnsiTheme="minorHAnsi" w:cstheme="minorHAnsi"/>
          <w:sz w:val="20"/>
        </w:rPr>
        <w:tab/>
      </w:r>
      <w:r w:rsidR="0000619C">
        <w:rPr>
          <w:rFonts w:asciiTheme="minorHAnsi" w:hAnsiTheme="minorHAnsi" w:cstheme="minorHAnsi"/>
          <w:sz w:val="20"/>
        </w:rPr>
        <w:tab/>
        <w:t xml:space="preserve"> </w:t>
      </w:r>
      <w:r w:rsidRPr="00C86971">
        <w:rPr>
          <w:rFonts w:asciiTheme="minorHAnsi" w:hAnsiTheme="minorHAnsi" w:cstheme="minorHAnsi"/>
          <w:sz w:val="20"/>
        </w:rPr>
        <w:t xml:space="preserve">Familiar with process flow diagram (PFD) and Piping and instrumentation diagram </w:t>
      </w:r>
    </w:p>
    <w:p w:rsidR="000E500D" w:rsidRPr="00C86971" w:rsidRDefault="007E6133" w:rsidP="007E6133">
      <w:pPr>
        <w:widowControl w:val="0"/>
        <w:tabs>
          <w:tab w:val="left" w:pos="360"/>
          <w:tab w:val="left" w:pos="540"/>
        </w:tabs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        Involving emergency response plan</w:t>
      </w:r>
    </w:p>
    <w:p w:rsidR="000E500D" w:rsidRPr="00C86971" w:rsidRDefault="007E6133" w:rsidP="007E6133">
      <w:pPr>
        <w:shd w:val="clear" w:color="auto" w:fill="FFFFFF"/>
        <w:spacing w:before="100" w:beforeAutospacing="1" w:after="80" w:line="240" w:lineRule="auto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="000E500D"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="000E500D"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 w:rsidR="004C75A9">
        <w:rPr>
          <w:rFonts w:asciiTheme="minorHAnsi" w:hAnsiTheme="minorHAnsi" w:cstheme="minorHAnsi"/>
          <w:snapToGrid w:val="0"/>
          <w:sz w:val="20"/>
        </w:rPr>
        <w:t xml:space="preserve"> </w:t>
      </w:r>
      <w:r w:rsidR="00C86971">
        <w:rPr>
          <w:rFonts w:asciiTheme="minorHAnsi" w:hAnsiTheme="minorHAnsi" w:cstheme="minorHAnsi"/>
          <w:snapToGrid w:val="0"/>
          <w:sz w:val="20"/>
        </w:rPr>
        <w:t xml:space="preserve"> </w:t>
      </w:r>
      <w:r w:rsidR="000E500D" w:rsidRPr="00C86971">
        <w:rPr>
          <w:rFonts w:asciiTheme="minorHAnsi" w:hAnsiTheme="minorHAnsi" w:cstheme="minorHAnsi"/>
          <w:snapToGrid w:val="0"/>
          <w:sz w:val="20"/>
        </w:rPr>
        <w:t>Working Experience of electrical &amp; instrument maintenance also.</w:t>
      </w:r>
    </w:p>
    <w:p w:rsidR="00123CF2" w:rsidRDefault="00123CF2" w:rsidP="007E6133">
      <w:pPr>
        <w:shd w:val="clear" w:color="auto" w:fill="FFFFFF"/>
        <w:spacing w:before="100" w:beforeAutospacing="1" w:after="80" w:line="240" w:lineRule="auto"/>
        <w:contextualSpacing/>
        <w:rPr>
          <w:rFonts w:ascii="Book Antiqua" w:hAnsi="Book Antiqua" w:cs="Aharoni"/>
          <w:snapToGrid w:val="0"/>
          <w:szCs w:val="22"/>
        </w:rPr>
      </w:pPr>
    </w:p>
    <w:p w:rsidR="00C86971" w:rsidRPr="00123CF2" w:rsidRDefault="00C86971" w:rsidP="00C86971">
      <w:pPr>
        <w:tabs>
          <w:tab w:val="left" w:pos="810"/>
        </w:tabs>
        <w:spacing w:line="240" w:lineRule="auto"/>
        <w:ind w:left="720" w:hanging="720"/>
        <w:contextualSpacing/>
        <w:rPr>
          <w:rFonts w:ascii="Book Antiqua" w:hAnsi="Book Antiqua" w:cs="Book Antiqua"/>
          <w:b/>
          <w:szCs w:val="22"/>
          <w:u w:val="single"/>
        </w:rPr>
      </w:pPr>
      <w:r>
        <w:rPr>
          <w:rFonts w:ascii="Book Antiqua" w:hAnsi="Book Antiqua" w:cs="Book Antiqua"/>
          <w:b/>
          <w:szCs w:val="22"/>
          <w:u w:val="single"/>
        </w:rPr>
        <w:t>Project Execution</w:t>
      </w:r>
      <w:r w:rsidRPr="00123CF2">
        <w:rPr>
          <w:rFonts w:ascii="Book Antiqua" w:hAnsi="Book Antiqua" w:cs="Book Antiqua"/>
          <w:b/>
          <w:szCs w:val="22"/>
          <w:u w:val="single"/>
        </w:rPr>
        <w:t xml:space="preserve"> Responsibilities:</w:t>
      </w:r>
    </w:p>
    <w:p w:rsidR="00123CF2" w:rsidRDefault="00123CF2" w:rsidP="007E6133">
      <w:pPr>
        <w:shd w:val="clear" w:color="auto" w:fill="FFFFFF"/>
        <w:spacing w:before="100" w:beforeAutospacing="1" w:after="80" w:line="240" w:lineRule="auto"/>
        <w:contextualSpacing/>
        <w:rPr>
          <w:rFonts w:ascii="Book Antiqua" w:hAnsi="Book Antiqua" w:cs="Aharoni"/>
          <w:snapToGrid w:val="0"/>
          <w:szCs w:val="22"/>
        </w:rPr>
      </w:pPr>
    </w:p>
    <w:p w:rsidR="00007BF4" w:rsidRPr="00C86971" w:rsidRDefault="00007BF4" w:rsidP="00007BF4">
      <w:pPr>
        <w:shd w:val="clear" w:color="auto" w:fill="FFFFFF"/>
        <w:spacing w:before="100" w:beforeAutospacing="1" w:after="80" w:line="240" w:lineRule="auto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Project Execution experience in Refinery, Steel Plant &amp; Power Plant</w:t>
      </w:r>
      <w:r w:rsidR="00C86971" w:rsidRPr="00C86971">
        <w:rPr>
          <w:rFonts w:asciiTheme="minorHAnsi" w:hAnsiTheme="minorHAnsi" w:cstheme="minorHAnsi"/>
          <w:snapToGrid w:val="0"/>
          <w:sz w:val="20"/>
        </w:rPr>
        <w:t xml:space="preserve"> &amp; Offshore.</w:t>
      </w:r>
    </w:p>
    <w:p w:rsidR="00007BF4" w:rsidRPr="00334ACB" w:rsidRDefault="00007BF4" w:rsidP="00C86971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 w:rsidR="00C86971">
        <w:rPr>
          <w:rFonts w:asciiTheme="minorHAnsi" w:hAnsiTheme="minorHAnsi" w:cstheme="minorHAnsi"/>
          <w:snapToGrid w:val="0"/>
          <w:sz w:val="20"/>
        </w:rPr>
        <w:t xml:space="preserve"> </w:t>
      </w:r>
      <w:r w:rsidR="00334ACB" w:rsidRPr="00334ACB">
        <w:rPr>
          <w:sz w:val="20"/>
        </w:rPr>
        <w:t xml:space="preserve">Responsible for all aspects of the day-to-day fabrication and erection activities of </w:t>
      </w:r>
      <w:r w:rsidR="00334ACB">
        <w:rPr>
          <w:sz w:val="20"/>
        </w:rPr>
        <w:t xml:space="preserve">the project in terms of safety, </w:t>
      </w:r>
      <w:r w:rsidR="00334ACB" w:rsidRPr="00334ACB">
        <w:rPr>
          <w:sz w:val="20"/>
        </w:rPr>
        <w:t>Quality and in timely manner</w:t>
      </w:r>
    </w:p>
    <w:p w:rsidR="00C86971" w:rsidRPr="00C86971" w:rsidRDefault="008279AC" w:rsidP="008279AC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>
        <w:rPr>
          <w:rFonts w:asciiTheme="minorHAnsi" w:hAnsiTheme="minorHAnsi" w:cstheme="minorHAnsi"/>
          <w:snapToGrid w:val="0"/>
          <w:sz w:val="20"/>
        </w:rPr>
        <w:t xml:space="preserve"> Attending daily production meetings, sending DPR, arranging TBT, &amp; following safety.</w:t>
      </w:r>
    </w:p>
    <w:p w:rsidR="008279AC" w:rsidRPr="00C86971" w:rsidRDefault="008279AC" w:rsidP="008279AC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>
        <w:rPr>
          <w:rFonts w:asciiTheme="minorHAnsi" w:hAnsiTheme="minorHAnsi" w:cstheme="minorHAnsi"/>
          <w:snapToGrid w:val="0"/>
          <w:sz w:val="20"/>
        </w:rPr>
        <w:t xml:space="preserve"> Preparing BOQs, MTOs, weekly</w:t>
      </w:r>
      <w:r w:rsidR="00334ACB">
        <w:rPr>
          <w:rFonts w:asciiTheme="minorHAnsi" w:hAnsiTheme="minorHAnsi" w:cstheme="minorHAnsi"/>
          <w:snapToGrid w:val="0"/>
          <w:sz w:val="20"/>
        </w:rPr>
        <w:t xml:space="preserve"> &amp; monthly</w:t>
      </w:r>
      <w:r>
        <w:rPr>
          <w:rFonts w:asciiTheme="minorHAnsi" w:hAnsiTheme="minorHAnsi" w:cstheme="minorHAnsi"/>
          <w:snapToGrid w:val="0"/>
          <w:sz w:val="20"/>
        </w:rPr>
        <w:t xml:space="preserve"> plans for work. </w:t>
      </w:r>
    </w:p>
    <w:p w:rsidR="00C86971" w:rsidRPr="00C86971" w:rsidRDefault="00334ACB" w:rsidP="00334ACB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. </w:t>
      </w:r>
      <w:r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    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334ACB">
        <w:rPr>
          <w:sz w:val="20"/>
        </w:rPr>
        <w:t>Monitoring the progress and performance of the fabrication &amp; erection Crew in order to ensure the productivity, Quality and standards are maintained</w:t>
      </w:r>
      <w:r>
        <w:rPr>
          <w:sz w:val="20"/>
        </w:rPr>
        <w:t>.</w:t>
      </w:r>
    </w:p>
    <w:p w:rsidR="00334ACB" w:rsidRPr="00C86971" w:rsidRDefault="00334ACB" w:rsidP="00334ACB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>
        <w:rPr>
          <w:rFonts w:asciiTheme="minorHAnsi" w:hAnsiTheme="minorHAnsi" w:cstheme="minorHAnsi"/>
          <w:snapToGrid w:val="0"/>
          <w:sz w:val="20"/>
        </w:rPr>
        <w:t xml:space="preserve"> </w:t>
      </w:r>
      <w:r w:rsidRPr="00334ACB">
        <w:rPr>
          <w:sz w:val="20"/>
        </w:rPr>
        <w:t>Responsible for carrying out Mechanical Clearance, Conducting Hydro and Pneumatic tests, fulfilling commissioning and Pre-Commissioning requirements for the project.</w:t>
      </w:r>
    </w:p>
    <w:p w:rsidR="00334ACB" w:rsidRPr="0000619C" w:rsidRDefault="00334ACB" w:rsidP="00334ACB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.  </w:t>
      </w:r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>R</w:t>
      </w:r>
      <w:proofErr w:type="gramEnd"/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00619C">
        <w:rPr>
          <w:rFonts w:asciiTheme="minorHAnsi" w:hAnsiTheme="minorHAnsi" w:cstheme="minorHAnsi"/>
          <w:snapToGrid w:val="0"/>
          <w:sz w:val="20"/>
        </w:rPr>
        <w:t xml:space="preserve">  </w:t>
      </w:r>
      <w:r w:rsidRPr="0000619C">
        <w:rPr>
          <w:sz w:val="20"/>
        </w:rPr>
        <w:t>Ensure that hydro test/pneumatic reinstatement is to be done as per procedure</w:t>
      </w:r>
    </w:p>
    <w:p w:rsidR="00334ACB" w:rsidRPr="0000619C" w:rsidRDefault="00334ACB" w:rsidP="00334ACB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sz w:val="20"/>
        </w:rPr>
      </w:pPr>
      <w:proofErr w:type="gramStart"/>
      <w:r w:rsidRPr="0000619C">
        <w:rPr>
          <w:rFonts w:asciiTheme="minorHAnsi" w:hAnsiTheme="minorHAnsi" w:cstheme="minorHAnsi"/>
          <w:sz w:val="20"/>
        </w:rPr>
        <w:t>Φ</w:t>
      </w:r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00619C">
        <w:rPr>
          <w:rFonts w:asciiTheme="minorHAnsi" w:hAnsiTheme="minorHAnsi" w:cstheme="minorHAnsi"/>
          <w:snapToGrid w:val="0"/>
          <w:sz w:val="20"/>
        </w:rPr>
        <w:t xml:space="preserve">  </w:t>
      </w:r>
      <w:r w:rsidRPr="0000619C">
        <w:rPr>
          <w:sz w:val="20"/>
        </w:rPr>
        <w:t xml:space="preserve">Ensure that all punch list items are resolved; client handover is </w:t>
      </w:r>
      <w:r w:rsidR="0000619C" w:rsidRPr="0000619C">
        <w:rPr>
          <w:sz w:val="20"/>
        </w:rPr>
        <w:t>satisfactorily concluded.</w:t>
      </w:r>
    </w:p>
    <w:p w:rsidR="00334ACB" w:rsidRPr="0000619C" w:rsidRDefault="00334ACB" w:rsidP="00334ACB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00619C">
        <w:rPr>
          <w:rFonts w:asciiTheme="minorHAnsi" w:hAnsiTheme="minorHAnsi" w:cstheme="minorHAnsi"/>
          <w:sz w:val="20"/>
        </w:rPr>
        <w:t>Φ</w:t>
      </w:r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00619C">
        <w:rPr>
          <w:rFonts w:asciiTheme="minorHAnsi" w:hAnsiTheme="minorHAnsi" w:cstheme="minorHAnsi"/>
          <w:snapToGrid w:val="0"/>
          <w:sz w:val="20"/>
        </w:rPr>
        <w:t xml:space="preserve">  </w:t>
      </w:r>
      <w:r w:rsidRPr="0000619C">
        <w:rPr>
          <w:sz w:val="20"/>
        </w:rPr>
        <w:t xml:space="preserve">Coordinating with Engineering and Construction and liaise with the Client on </w:t>
      </w:r>
      <w:r w:rsidR="0000619C" w:rsidRPr="0000619C">
        <w:rPr>
          <w:sz w:val="20"/>
        </w:rPr>
        <w:t>detail engineering requirements.</w:t>
      </w:r>
    </w:p>
    <w:p w:rsidR="0000619C" w:rsidRPr="0000619C" w:rsidRDefault="0000619C" w:rsidP="0000619C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r w:rsidRPr="0000619C">
        <w:rPr>
          <w:rFonts w:asciiTheme="minorHAnsi" w:hAnsiTheme="minorHAnsi" w:cstheme="minorHAnsi"/>
          <w:sz w:val="20"/>
        </w:rPr>
        <w:t>Φ</w:t>
      </w:r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.       </w:t>
      </w:r>
      <w:r w:rsidRPr="0000619C">
        <w:rPr>
          <w:sz w:val="20"/>
        </w:rPr>
        <w:t>Handling all piping technical queries and investigating all field pipe work related problems, including the drawing of field sketches when necessary</w:t>
      </w:r>
      <w:proofErr w:type="gramStart"/>
      <w:r w:rsidRPr="0000619C">
        <w:rPr>
          <w:sz w:val="20"/>
        </w:rPr>
        <w:t>.</w:t>
      </w:r>
      <w:r w:rsidRPr="0000619C">
        <w:rPr>
          <w:rFonts w:asciiTheme="minorHAnsi" w:hAnsiTheme="minorHAnsi" w:cstheme="minorHAnsi"/>
          <w:snapToGrid w:val="0"/>
          <w:sz w:val="20"/>
        </w:rPr>
        <w:t>.</w:t>
      </w:r>
      <w:proofErr w:type="gramEnd"/>
    </w:p>
    <w:p w:rsidR="00C86971" w:rsidRPr="0000619C" w:rsidRDefault="0000619C" w:rsidP="0000619C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00619C">
        <w:rPr>
          <w:rFonts w:asciiTheme="minorHAnsi" w:hAnsiTheme="minorHAnsi" w:cstheme="minorHAnsi"/>
          <w:sz w:val="20"/>
        </w:rPr>
        <w:t>Φ</w:t>
      </w:r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00619C">
        <w:rPr>
          <w:rFonts w:asciiTheme="minorHAnsi" w:hAnsiTheme="minorHAnsi" w:cstheme="minorHAnsi"/>
          <w:snapToGrid w:val="0"/>
          <w:sz w:val="20"/>
        </w:rPr>
        <w:t xml:space="preserve">  </w:t>
      </w:r>
      <w:r w:rsidRPr="0000619C">
        <w:rPr>
          <w:sz w:val="20"/>
        </w:rPr>
        <w:t>Ensure labor force allocated on the job is productively used.</w:t>
      </w:r>
    </w:p>
    <w:p w:rsidR="0000619C" w:rsidRPr="0000619C" w:rsidRDefault="0000619C" w:rsidP="0000619C">
      <w:pPr>
        <w:shd w:val="clear" w:color="auto" w:fill="FFFFFF"/>
        <w:spacing w:before="100" w:beforeAutospacing="1" w:after="80" w:line="240" w:lineRule="auto"/>
        <w:ind w:left="720" w:hanging="720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00619C">
        <w:rPr>
          <w:rFonts w:asciiTheme="minorHAnsi" w:hAnsiTheme="minorHAnsi" w:cstheme="minorHAnsi"/>
          <w:sz w:val="20"/>
        </w:rPr>
        <w:t>Φ</w:t>
      </w:r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00619C">
        <w:rPr>
          <w:rFonts w:asciiTheme="minorHAnsi" w:hAnsiTheme="minorHAnsi" w:cstheme="minorHAnsi"/>
          <w:snapToGrid w:val="0"/>
          <w:sz w:val="20"/>
        </w:rPr>
        <w:t xml:space="preserve">  </w:t>
      </w:r>
      <w:r>
        <w:rPr>
          <w:sz w:val="20"/>
        </w:rPr>
        <w:t>Preparations of measurement of work for client billing purpose &amp; store reconciliation.</w:t>
      </w:r>
    </w:p>
    <w:p w:rsidR="0000619C" w:rsidRPr="0000619C" w:rsidRDefault="0000619C" w:rsidP="0000619C">
      <w:pPr>
        <w:shd w:val="clear" w:color="auto" w:fill="FFFFFF"/>
        <w:spacing w:before="100" w:beforeAutospacing="1" w:after="80" w:line="240" w:lineRule="auto"/>
        <w:ind w:left="720" w:hanging="720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00619C">
        <w:rPr>
          <w:rFonts w:asciiTheme="minorHAnsi" w:hAnsiTheme="minorHAnsi" w:cstheme="minorHAnsi"/>
          <w:sz w:val="20"/>
        </w:rPr>
        <w:t>Φ</w:t>
      </w:r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00619C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00619C">
        <w:rPr>
          <w:rFonts w:asciiTheme="minorHAnsi" w:hAnsiTheme="minorHAnsi" w:cstheme="minorHAnsi"/>
          <w:snapToGrid w:val="0"/>
          <w:sz w:val="20"/>
        </w:rPr>
        <w:t xml:space="preserve">  </w:t>
      </w:r>
      <w:r>
        <w:rPr>
          <w:sz w:val="20"/>
        </w:rPr>
        <w:t>Checking of contractor bill quantities.</w:t>
      </w:r>
    </w:p>
    <w:p w:rsidR="0000619C" w:rsidRPr="00C86971" w:rsidRDefault="0000619C" w:rsidP="0000619C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>
        <w:rPr>
          <w:rFonts w:asciiTheme="minorHAnsi" w:hAnsiTheme="minorHAnsi" w:cstheme="minorHAnsi"/>
          <w:snapToGrid w:val="0"/>
          <w:sz w:val="20"/>
        </w:rPr>
        <w:t xml:space="preserve"> </w:t>
      </w:r>
      <w:r w:rsidR="00BF03D2">
        <w:rPr>
          <w:rFonts w:asciiTheme="minorHAnsi" w:hAnsiTheme="minorHAnsi" w:cstheme="minorHAnsi"/>
          <w:snapToGrid w:val="0"/>
          <w:sz w:val="20"/>
        </w:rPr>
        <w:t>Pipeline projects in refinery unit piping project, tank farm piping, sleeper piping, rack piping &amp; underground piping.</w:t>
      </w:r>
    </w:p>
    <w:p w:rsidR="00C86971" w:rsidRPr="0000619C" w:rsidRDefault="00BF03D2" w:rsidP="00BF03D2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>
        <w:rPr>
          <w:rFonts w:asciiTheme="minorHAnsi" w:hAnsiTheme="minorHAnsi" w:cstheme="minorHAnsi"/>
          <w:snapToGrid w:val="0"/>
          <w:sz w:val="20"/>
        </w:rPr>
        <w:t xml:space="preserve"> Fabrication of pipe supports, built up beams, columns &amp; </w:t>
      </w:r>
      <w:proofErr w:type="spellStart"/>
      <w:r>
        <w:rPr>
          <w:rFonts w:asciiTheme="minorHAnsi" w:hAnsiTheme="minorHAnsi" w:cstheme="minorHAnsi"/>
          <w:snapToGrid w:val="0"/>
          <w:sz w:val="20"/>
        </w:rPr>
        <w:t>purlines</w:t>
      </w:r>
      <w:proofErr w:type="spellEnd"/>
      <w:r>
        <w:rPr>
          <w:rFonts w:asciiTheme="minorHAnsi" w:hAnsiTheme="minorHAnsi" w:cstheme="minorHAnsi"/>
          <w:snapToGrid w:val="0"/>
          <w:sz w:val="20"/>
        </w:rPr>
        <w:t xml:space="preserve"> &amp; their erection.</w:t>
      </w:r>
    </w:p>
    <w:p w:rsidR="00233C87" w:rsidRPr="00C86971" w:rsidRDefault="00233C87" w:rsidP="00C86971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.  R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 w:rsidR="008279AC">
        <w:rPr>
          <w:rFonts w:asciiTheme="minorHAnsi" w:hAnsiTheme="minorHAnsi" w:cstheme="minorHAnsi"/>
          <w:snapToGrid w:val="0"/>
          <w:sz w:val="20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>Structural projects Execution of Turbine House building, ESP, ID &amp; FD Fans, pipe supports, EOT crane rail assembly, Blast Furnace piping &amp; flue ducting.</w:t>
      </w:r>
    </w:p>
    <w:p w:rsidR="00233C87" w:rsidRPr="00C86971" w:rsidRDefault="00233C87" w:rsidP="00C86971">
      <w:pPr>
        <w:shd w:val="clear" w:color="auto" w:fill="FFFFFF"/>
        <w:spacing w:before="100" w:beforeAutospacing="1" w:after="80" w:line="240" w:lineRule="auto"/>
        <w:ind w:left="567" w:hanging="567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 w:rsidR="008279AC">
        <w:rPr>
          <w:rFonts w:asciiTheme="minorHAnsi" w:hAnsiTheme="minorHAnsi" w:cstheme="minorHAnsi"/>
          <w:snapToGrid w:val="0"/>
          <w:sz w:val="20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Offshore water separator project, Glycol unit equipment &amp; piping installation Platform Power Pack Crane installation,  heat exchanger installation </w:t>
      </w:r>
      <w:proofErr w:type="spellStart"/>
      <w:r w:rsidRPr="00C86971">
        <w:rPr>
          <w:rFonts w:asciiTheme="minorHAnsi" w:hAnsiTheme="minorHAnsi" w:cstheme="minorHAnsi"/>
          <w:snapToGrid w:val="0"/>
          <w:sz w:val="20"/>
        </w:rPr>
        <w:t>Hydrocycolones</w:t>
      </w:r>
      <w:proofErr w:type="spellEnd"/>
      <w:r w:rsidRPr="00C86971">
        <w:rPr>
          <w:rFonts w:asciiTheme="minorHAnsi" w:hAnsiTheme="minorHAnsi" w:cstheme="minorHAnsi"/>
          <w:snapToGrid w:val="0"/>
          <w:sz w:val="20"/>
        </w:rPr>
        <w:t xml:space="preserve"> installation</w:t>
      </w:r>
    </w:p>
    <w:p w:rsidR="00007BF4" w:rsidRPr="00C86971" w:rsidRDefault="00233C87" w:rsidP="007E6133">
      <w:pPr>
        <w:shd w:val="clear" w:color="auto" w:fill="FFFFFF"/>
        <w:spacing w:before="100" w:beforeAutospacing="1" w:after="80" w:line="240" w:lineRule="auto"/>
        <w:contextualSpacing/>
        <w:rPr>
          <w:rFonts w:asciiTheme="minorHAnsi" w:hAnsiTheme="minorHAnsi" w:cstheme="minorHAnsi"/>
          <w:snapToGrid w:val="0"/>
          <w:sz w:val="20"/>
        </w:rPr>
      </w:pPr>
      <w:proofErr w:type="gramStart"/>
      <w:r w:rsidRPr="00C86971">
        <w:rPr>
          <w:rFonts w:asciiTheme="minorHAnsi" w:hAnsiTheme="minorHAnsi" w:cstheme="minorHAnsi"/>
          <w:sz w:val="20"/>
        </w:rPr>
        <w:t>Φ</w:t>
      </w:r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>.  R</w:t>
      </w:r>
      <w:proofErr w:type="gramEnd"/>
      <w:r w:rsidRPr="00C86971">
        <w:rPr>
          <w:rFonts w:asciiTheme="minorHAnsi" w:hAnsiTheme="minorHAnsi" w:cstheme="minorHAnsi"/>
          <w:b/>
          <w:bCs/>
          <w:color w:val="FFFFFF"/>
          <w:sz w:val="20"/>
          <w:u w:val="single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 xml:space="preserve"> </w:t>
      </w:r>
      <w:r w:rsidR="008279AC">
        <w:rPr>
          <w:rFonts w:asciiTheme="minorHAnsi" w:hAnsiTheme="minorHAnsi" w:cstheme="minorHAnsi"/>
          <w:snapToGrid w:val="0"/>
          <w:sz w:val="20"/>
        </w:rPr>
        <w:t xml:space="preserve"> </w:t>
      </w:r>
      <w:r w:rsidRPr="00C86971">
        <w:rPr>
          <w:rFonts w:asciiTheme="minorHAnsi" w:hAnsiTheme="minorHAnsi" w:cstheme="minorHAnsi"/>
          <w:snapToGrid w:val="0"/>
          <w:sz w:val="20"/>
        </w:rPr>
        <w:t>Jetty Extension Project</w:t>
      </w:r>
    </w:p>
    <w:p w:rsidR="00007BF4" w:rsidRPr="00C86971" w:rsidRDefault="00007BF4" w:rsidP="007E6133">
      <w:pPr>
        <w:shd w:val="clear" w:color="auto" w:fill="FFFFFF"/>
        <w:spacing w:before="100" w:beforeAutospacing="1" w:after="80" w:line="240" w:lineRule="auto"/>
        <w:contextualSpacing/>
        <w:rPr>
          <w:rFonts w:asciiTheme="minorHAnsi" w:hAnsiTheme="minorHAnsi" w:cstheme="minorHAnsi"/>
          <w:snapToGrid w:val="0"/>
          <w:sz w:val="20"/>
        </w:rPr>
      </w:pPr>
    </w:p>
    <w:p w:rsidR="00007BF4" w:rsidRPr="007E6133" w:rsidRDefault="00007BF4" w:rsidP="007E6133">
      <w:pPr>
        <w:shd w:val="clear" w:color="auto" w:fill="FFFFFF"/>
        <w:spacing w:before="100" w:beforeAutospacing="1" w:after="80" w:line="240" w:lineRule="auto"/>
        <w:contextualSpacing/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</w:pPr>
    </w:p>
    <w:p w:rsidR="00A873A4" w:rsidRPr="003C47F2" w:rsidRDefault="00A873A4" w:rsidP="003C47F2">
      <w:pPr>
        <w:shd w:val="clear" w:color="auto" w:fill="365F91"/>
        <w:spacing w:line="360" w:lineRule="auto"/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C</w:t>
      </w:r>
      <w:r w:rsidRPr="008E2C02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. </w:t>
      </w:r>
      <w:proofErr w:type="spellStart"/>
      <w:r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Work</w:t>
      </w:r>
      <w:r w:rsidRPr="008E2C02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Experience</w:t>
      </w:r>
      <w:proofErr w:type="spellEnd"/>
      <w:r w:rsidRPr="008E2C02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: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2020"/>
        <w:gridCol w:w="960"/>
        <w:gridCol w:w="6280"/>
      </w:tblGrid>
      <w:tr w:rsidR="000D125F" w:rsidRPr="001D0DA3" w:rsidTr="00492769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Cloud </w:t>
            </w:r>
            <w:proofErr w:type="spellStart"/>
            <w:r>
              <w:rPr>
                <w:rFonts w:ascii="Calisto MT" w:hAnsi="Calisto MT" w:cs="Calibri"/>
                <w:b/>
                <w:bCs/>
                <w:color w:val="000000"/>
                <w:szCs w:val="22"/>
              </w:rPr>
              <w:t>Energi</w:t>
            </w:r>
            <w:proofErr w:type="spellEnd"/>
            <w:r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 Gas LLC</w:t>
            </w:r>
          </w:p>
        </w:tc>
      </w:tr>
      <w:tr w:rsidR="000D125F" w:rsidRPr="001D0DA3" w:rsidTr="00492769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color w:val="000000"/>
              </w:rPr>
            </w:pPr>
            <w:r>
              <w:rPr>
                <w:rFonts w:ascii="Calisto MT" w:hAnsi="Calisto MT" w:cs="Calibri"/>
                <w:color w:val="000000"/>
                <w:szCs w:val="22"/>
              </w:rPr>
              <w:t xml:space="preserve">Senior </w:t>
            </w:r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CNG </w:t>
            </w:r>
            <w:r>
              <w:rPr>
                <w:rFonts w:ascii="Calisto MT" w:hAnsi="Calisto MT" w:cs="Calibri"/>
                <w:color w:val="000000"/>
                <w:szCs w:val="22"/>
              </w:rPr>
              <w:t>Technician</w:t>
            </w:r>
          </w:p>
        </w:tc>
      </w:tr>
      <w:tr w:rsidR="000D125F" w:rsidRPr="001D0DA3" w:rsidTr="00492769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color w:val="000000"/>
              </w:rPr>
            </w:pPr>
            <w:r>
              <w:rPr>
                <w:rFonts w:ascii="Calisto MT" w:hAnsi="Calisto MT" w:cs="Calibri"/>
                <w:color w:val="000000"/>
                <w:szCs w:val="22"/>
              </w:rPr>
              <w:t>Dubai</w:t>
            </w:r>
          </w:p>
        </w:tc>
      </w:tr>
      <w:tr w:rsidR="000D125F" w:rsidRPr="001D0DA3" w:rsidTr="00492769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D119F3" w:rsidP="00492769">
            <w:pPr>
              <w:spacing w:line="240" w:lineRule="auto"/>
              <w:rPr>
                <w:rFonts w:ascii="Calisto MT" w:hAnsi="Calisto MT" w:cs="Calibri"/>
                <w:color w:val="000000"/>
                <w:szCs w:val="22"/>
              </w:rPr>
            </w:pPr>
            <w:r>
              <w:rPr>
                <w:rFonts w:ascii="Calisto MT" w:hAnsi="Calisto MT" w:cs="Calibri"/>
                <w:color w:val="000000"/>
                <w:szCs w:val="22"/>
              </w:rPr>
              <w:t>Aug</w:t>
            </w:r>
            <w:r w:rsidR="000D125F">
              <w:rPr>
                <w:rFonts w:ascii="Calisto MT" w:hAnsi="Calisto MT" w:cs="Calibri"/>
                <w:color w:val="000000"/>
                <w:szCs w:val="22"/>
              </w:rPr>
              <w:t xml:space="preserve"> 2017</w:t>
            </w:r>
            <w:r w:rsidR="00604D1C">
              <w:rPr>
                <w:rFonts w:ascii="Calisto MT" w:hAnsi="Calisto MT" w:cs="Calibri"/>
                <w:color w:val="000000"/>
                <w:szCs w:val="22"/>
              </w:rPr>
              <w:t xml:space="preserve"> To May 2019 </w:t>
            </w:r>
          </w:p>
        </w:tc>
      </w:tr>
      <w:tr w:rsidR="000D125F" w:rsidRPr="001D0DA3" w:rsidTr="00492769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lastRenderedPageBreak/>
              <w:t>Tasks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Pr="001D0DA3" w:rsidRDefault="000D125F" w:rsidP="00492769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25F" w:rsidRDefault="000D125F" w:rsidP="00492769">
            <w:pPr>
              <w:spacing w:line="240" w:lineRule="auto"/>
              <w:rPr>
                <w:rFonts w:ascii="Book Antiqua" w:hAnsi="Book Antiqua" w:cs="Calibri"/>
                <w:color w:val="000000"/>
                <w:szCs w:val="22"/>
              </w:rPr>
            </w:pPr>
            <w:r>
              <w:rPr>
                <w:rFonts w:ascii="Book Antiqua" w:hAnsi="Book Antiqua" w:cs="Calibri"/>
                <w:color w:val="000000"/>
                <w:szCs w:val="22"/>
              </w:rPr>
              <w:t xml:space="preserve">Installation Of CNG PRS Skids, installation of pipelines for supply of gas, its operations &amp; maintenance including gas modules, &amp; </w:t>
            </w:r>
            <w:r w:rsidR="004A182F">
              <w:rPr>
                <w:rFonts w:ascii="Book Antiqua" w:hAnsi="Book Antiqua" w:cs="Calibri"/>
                <w:color w:val="000000"/>
                <w:szCs w:val="22"/>
              </w:rPr>
              <w:t xml:space="preserve">field </w:t>
            </w:r>
            <w:r>
              <w:rPr>
                <w:rFonts w:ascii="Book Antiqua" w:hAnsi="Book Antiqua" w:cs="Calibri"/>
                <w:color w:val="000000"/>
                <w:szCs w:val="22"/>
              </w:rPr>
              <w:t>coordination between client &amp; vendor</w:t>
            </w:r>
            <w:r w:rsidR="004A182F">
              <w:rPr>
                <w:rFonts w:ascii="Book Antiqua" w:hAnsi="Book Antiqua" w:cs="Calibri"/>
                <w:color w:val="000000"/>
                <w:szCs w:val="22"/>
              </w:rPr>
              <w:t>. Electrical &amp; instrument Troubleshooting</w:t>
            </w:r>
          </w:p>
          <w:p w:rsidR="000D125F" w:rsidRPr="001D0DA3" w:rsidRDefault="000D125F" w:rsidP="00492769">
            <w:pPr>
              <w:spacing w:line="240" w:lineRule="auto"/>
              <w:rPr>
                <w:rFonts w:ascii="Book Antiqua" w:hAnsi="Book Antiqua" w:cs="Calibri"/>
                <w:color w:val="000000"/>
                <w:szCs w:val="22"/>
              </w:rPr>
            </w:pP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Sterling Energy Exploration &amp; Production Company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996EF9" w:rsidP="006E0CA1">
            <w:pPr>
              <w:spacing w:line="240" w:lineRule="auto"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CNG Gas Plant </w:t>
            </w:r>
            <w:r w:rsidR="00D67AF9">
              <w:rPr>
                <w:rFonts w:ascii="Calisto MT" w:hAnsi="Calisto MT" w:cs="Calibri"/>
                <w:color w:val="000000"/>
                <w:szCs w:val="22"/>
              </w:rPr>
              <w:t xml:space="preserve">Mechanical </w:t>
            </w:r>
            <w:r w:rsidRPr="001D0DA3">
              <w:rPr>
                <w:rFonts w:ascii="Calisto MT" w:hAnsi="Calisto MT" w:cs="Calibri"/>
                <w:color w:val="000000"/>
                <w:szCs w:val="22"/>
              </w:rPr>
              <w:t>Operator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color w:val="000000"/>
              </w:rPr>
            </w:pP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Kwale</w:t>
            </w:r>
            <w:proofErr w:type="spellEnd"/>
            <w:r w:rsidRPr="001D0DA3">
              <w:rPr>
                <w:rFonts w:ascii="Calisto MT" w:hAnsi="Calisto MT" w:cs="Calibri"/>
                <w:color w:val="000000"/>
                <w:szCs w:val="22"/>
              </w:rPr>
              <w:t>, Delta State, Nigeria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909" w:rsidRPr="001D0DA3" w:rsidRDefault="001C5909" w:rsidP="006E0CA1">
            <w:pPr>
              <w:spacing w:line="240" w:lineRule="auto"/>
              <w:rPr>
                <w:rFonts w:ascii="Calisto MT" w:hAnsi="Calisto MT" w:cs="Calibri"/>
                <w:color w:val="000000"/>
                <w:szCs w:val="22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December 2014</w:t>
            </w:r>
            <w:r w:rsidR="00A873A4" w:rsidRPr="001D0DA3">
              <w:rPr>
                <w:rFonts w:ascii="Calisto MT" w:hAnsi="Calisto MT" w:cs="Calibri"/>
                <w:color w:val="000000"/>
                <w:szCs w:val="22"/>
              </w:rPr>
              <w:t xml:space="preserve"> To </w:t>
            </w:r>
            <w:r w:rsidR="000D125F">
              <w:rPr>
                <w:rFonts w:ascii="Calisto MT" w:hAnsi="Calisto MT" w:cs="Calibri"/>
                <w:color w:val="000000"/>
                <w:szCs w:val="22"/>
              </w:rPr>
              <w:t>June 2017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6E0CA1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Tasks</w:t>
            </w:r>
            <w:r w:rsidR="00A873A4"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909" w:rsidRPr="001D0DA3" w:rsidRDefault="00604D1C" w:rsidP="006E0CA1">
            <w:pPr>
              <w:spacing w:line="240" w:lineRule="auto"/>
              <w:rPr>
                <w:rFonts w:ascii="Book Antiqua" w:hAnsi="Book Antiqua" w:cs="Calibri"/>
                <w:color w:val="000000"/>
                <w:szCs w:val="22"/>
              </w:rPr>
            </w:pPr>
            <w:r>
              <w:rPr>
                <w:rFonts w:ascii="Book Antiqua" w:hAnsi="Book Antiqua" w:cs="Calibri"/>
                <w:color w:val="000000"/>
                <w:szCs w:val="22"/>
              </w:rPr>
              <w:t xml:space="preserve">Jetty Extension project, Installation of crude export pumps, firewater pumps, compressors installation including piping, testing, </w:t>
            </w:r>
            <w:r w:rsidR="00996EF9" w:rsidRPr="001D0DA3">
              <w:rPr>
                <w:rFonts w:ascii="Book Antiqua" w:hAnsi="Book Antiqua" w:cs="Calibri"/>
                <w:color w:val="000000"/>
                <w:szCs w:val="22"/>
              </w:rPr>
              <w:t xml:space="preserve">CNG Plant operations, </w:t>
            </w:r>
            <w:r w:rsidR="006E0CA1" w:rsidRPr="001D0DA3">
              <w:rPr>
                <w:rFonts w:ascii="Book Antiqua" w:hAnsi="Book Antiqua" w:cs="Calibri"/>
                <w:color w:val="000000"/>
                <w:szCs w:val="22"/>
              </w:rPr>
              <w:t xml:space="preserve">Onshore Terminal facilities </w:t>
            </w:r>
            <w:r w:rsidR="001C5909" w:rsidRPr="001D0DA3">
              <w:rPr>
                <w:rFonts w:ascii="Book Antiqua" w:hAnsi="Book Antiqua" w:cs="Calibri"/>
                <w:color w:val="000000"/>
                <w:szCs w:val="22"/>
              </w:rPr>
              <w:t>maintenance</w:t>
            </w:r>
            <w:r w:rsidR="006E0CA1" w:rsidRPr="001D0DA3">
              <w:rPr>
                <w:rFonts w:ascii="Book Antiqua" w:hAnsi="Book Antiqua" w:cs="Calibri"/>
                <w:color w:val="000000"/>
                <w:szCs w:val="22"/>
              </w:rPr>
              <w:t>, Gas Compres</w:t>
            </w:r>
            <w:r>
              <w:rPr>
                <w:rFonts w:ascii="Book Antiqua" w:hAnsi="Book Antiqua" w:cs="Calibri"/>
                <w:color w:val="000000"/>
                <w:szCs w:val="22"/>
              </w:rPr>
              <w:t>sor,</w:t>
            </w:r>
            <w:r w:rsidR="001C5909" w:rsidRPr="001D0DA3">
              <w:rPr>
                <w:rFonts w:ascii="Book Antiqua" w:hAnsi="Book Antiqua" w:cs="Calibri"/>
                <w:color w:val="000000"/>
                <w:szCs w:val="22"/>
              </w:rPr>
              <w:t xml:space="preserve"> CNG Transport Pipelines</w:t>
            </w:r>
            <w:r w:rsidR="000E3A64">
              <w:rPr>
                <w:rFonts w:ascii="Book Antiqua" w:hAnsi="Book Antiqua" w:cs="Calibri"/>
                <w:color w:val="000000"/>
                <w:szCs w:val="22"/>
              </w:rPr>
              <w:t xml:space="preserve"> Cooling towers,</w:t>
            </w:r>
            <w:r w:rsidR="001C5909" w:rsidRPr="001D0DA3">
              <w:rPr>
                <w:rFonts w:ascii="Book Antiqua" w:hAnsi="Book Antiqua" w:cs="Calibri"/>
                <w:color w:val="000000"/>
                <w:szCs w:val="22"/>
              </w:rPr>
              <w:t xml:space="preserve"> maintenance</w:t>
            </w:r>
            <w:r w:rsidR="00390B18">
              <w:rPr>
                <w:rFonts w:ascii="Book Antiqua" w:hAnsi="Book Antiqua" w:cs="Calibri"/>
                <w:color w:val="000000"/>
                <w:szCs w:val="22"/>
              </w:rPr>
              <w:t>, pumps &amp; compressor maintenance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Cairn India Limited (C2C </w:t>
            </w:r>
            <w:proofErr w:type="spellStart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Technosoft</w:t>
            </w:r>
            <w:proofErr w:type="spellEnd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)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F72" w:rsidRPr="00DD0417" w:rsidRDefault="0018001D" w:rsidP="006E0CA1">
            <w:pPr>
              <w:spacing w:line="240" w:lineRule="auto"/>
              <w:rPr>
                <w:rFonts w:ascii="Calisto MT" w:hAnsi="Calisto MT" w:cs="Calibri"/>
                <w:color w:val="000000"/>
                <w:szCs w:val="22"/>
              </w:rPr>
            </w:pPr>
            <w:r>
              <w:rPr>
                <w:rFonts w:ascii="Calisto MT" w:hAnsi="Calisto MT" w:cs="Calibri"/>
                <w:color w:val="000000"/>
                <w:szCs w:val="22"/>
              </w:rPr>
              <w:t>Project Engineer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BF0789" w:rsidP="006E0CA1">
            <w:pPr>
              <w:spacing w:line="240" w:lineRule="auto"/>
              <w:rPr>
                <w:rFonts w:ascii="Calisto MT" w:hAnsi="Calisto MT" w:cs="Calibri"/>
                <w:color w:val="000000"/>
              </w:rPr>
            </w:pPr>
            <w:proofErr w:type="spellStart"/>
            <w:r>
              <w:rPr>
                <w:rFonts w:ascii="Calisto MT" w:hAnsi="Calisto MT" w:cs="Calibri"/>
                <w:color w:val="000000"/>
                <w:szCs w:val="22"/>
              </w:rPr>
              <w:t>Raava</w:t>
            </w:r>
            <w:proofErr w:type="spellEnd"/>
            <w:r w:rsidR="00A873A4" w:rsidRPr="001D0DA3">
              <w:rPr>
                <w:rFonts w:ascii="Calisto MT" w:hAnsi="Calisto MT" w:cs="Calibri"/>
                <w:color w:val="000000"/>
                <w:szCs w:val="22"/>
              </w:rPr>
              <w:t xml:space="preserve"> Terminal</w:t>
            </w:r>
            <w:r>
              <w:rPr>
                <w:rFonts w:ascii="Calisto MT" w:hAnsi="Calisto MT" w:cs="Calibri"/>
                <w:color w:val="000000"/>
                <w:szCs w:val="22"/>
              </w:rPr>
              <w:t>/</w:t>
            </w:r>
            <w:proofErr w:type="spellStart"/>
            <w:r>
              <w:rPr>
                <w:rFonts w:ascii="Calisto MT" w:hAnsi="Calisto MT" w:cs="Calibri"/>
                <w:color w:val="000000"/>
                <w:szCs w:val="22"/>
              </w:rPr>
              <w:t>Raava</w:t>
            </w:r>
            <w:proofErr w:type="spellEnd"/>
            <w:r>
              <w:rPr>
                <w:rFonts w:ascii="Calisto MT" w:hAnsi="Calisto MT" w:cs="Calibri"/>
                <w:color w:val="000000"/>
                <w:szCs w:val="22"/>
              </w:rPr>
              <w:t xml:space="preserve"> Offshore</w:t>
            </w:r>
            <w:r w:rsidR="00A873A4" w:rsidRPr="001D0DA3">
              <w:rPr>
                <w:rFonts w:ascii="Calisto MT" w:hAnsi="Calisto MT" w:cs="Calibri"/>
                <w:color w:val="000000"/>
                <w:szCs w:val="22"/>
              </w:rPr>
              <w:t>, Rajahmundry, A.P.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E2096E" w:rsidP="006E0CA1">
            <w:pPr>
              <w:spacing w:line="240" w:lineRule="auto"/>
              <w:rPr>
                <w:rFonts w:ascii="Calisto MT" w:hAnsi="Calisto MT" w:cs="Calibri"/>
                <w:color w:val="000000"/>
              </w:rPr>
            </w:pPr>
            <w:r>
              <w:rPr>
                <w:rFonts w:ascii="Calisto MT" w:hAnsi="Calisto MT" w:cs="Calibri"/>
                <w:color w:val="000000"/>
                <w:szCs w:val="22"/>
              </w:rPr>
              <w:t>December</w:t>
            </w:r>
            <w:r w:rsidR="00A873A4" w:rsidRPr="001D0DA3">
              <w:rPr>
                <w:rFonts w:ascii="Calisto MT" w:hAnsi="Calisto MT" w:cs="Calibri"/>
                <w:color w:val="000000"/>
                <w:szCs w:val="22"/>
              </w:rPr>
              <w:t xml:space="preserve"> 2012 to November 2014</w:t>
            </w:r>
          </w:p>
        </w:tc>
      </w:tr>
      <w:tr w:rsidR="00A873A4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1C5909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Tasks</w:t>
            </w:r>
            <w:r w:rsidR="00A873A4"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A873A4" w:rsidP="006E0CA1">
            <w:pPr>
              <w:spacing w:line="240" w:lineRule="auto"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A4" w:rsidRPr="001D0DA3" w:rsidRDefault="0018001D" w:rsidP="006E0CA1">
            <w:pPr>
              <w:spacing w:line="240" w:lineRule="auto"/>
              <w:rPr>
                <w:rFonts w:ascii="Calisto MT" w:hAnsi="Calisto MT" w:cs="Calibri"/>
                <w:color w:val="000000"/>
              </w:rPr>
            </w:pPr>
            <w:r>
              <w:rPr>
                <w:rFonts w:ascii="Calisto MT" w:hAnsi="Calisto MT" w:cs="Calibri"/>
                <w:color w:val="000000"/>
                <w:szCs w:val="22"/>
              </w:rPr>
              <w:t>RSGDP project, water separation project, onshore heat exchanger project, etc.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M/s Span Erectors </w:t>
            </w:r>
            <w:proofErr w:type="spellStart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Pvt</w:t>
            </w:r>
            <w:proofErr w:type="spellEnd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 Ltd.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Site Supervisor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New Blast Furnace Project, SAIL RSP, Rourkela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Tata Projects Limited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Dec 2011 to :Oct 2012 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Projects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Blast Furnace 5 Ducting &amp; Piping Work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M/s Simplex Infrastructures Ltd.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 Supervisor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Adani</w:t>
            </w:r>
            <w:proofErr w:type="spellEnd"/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 Power Ltd., </w:t>
            </w: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Mundra</w:t>
            </w:r>
            <w:proofErr w:type="spellEnd"/>
            <w:r w:rsidRPr="001D0DA3">
              <w:rPr>
                <w:rFonts w:ascii="Calisto MT" w:hAnsi="Calisto MT" w:cs="Calibri"/>
                <w:color w:val="000000"/>
                <w:szCs w:val="22"/>
              </w:rPr>
              <w:t>, Gujarat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SEPCO-III (China)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October 2009 to Oct 2011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Projects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5X660 MW Power Project</w:t>
            </w:r>
            <w:r w:rsidR="00F0668D">
              <w:rPr>
                <w:rFonts w:ascii="Calisto MT" w:hAnsi="Calisto MT" w:cs="Calibri"/>
                <w:color w:val="000000"/>
                <w:szCs w:val="22"/>
              </w:rPr>
              <w:t xml:space="preserve"> turbine house erection, ID &amp; FD Fans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M/s Gannon </w:t>
            </w:r>
            <w:proofErr w:type="spellStart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Dunkerley</w:t>
            </w:r>
            <w:proofErr w:type="spellEnd"/>
            <w:r w:rsidR="00154882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 </w:t>
            </w: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&amp; Co. Ltd</w:t>
            </w:r>
            <w:r w:rsidRPr="001D0DA3">
              <w:rPr>
                <w:rFonts w:ascii="Calisto MT" w:hAnsi="Calisto MT" w:cs="Calibri"/>
                <w:color w:val="000000"/>
                <w:szCs w:val="22"/>
              </w:rPr>
              <w:t>.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Piping Supervisor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Reliance JERP PP, Jamnagar,  Gujarat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lastRenderedPageBreak/>
              <w:t>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Reliance Petroleum Ltd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January 2008 to August 2009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Projects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Mega Poly Propylene Unit Piping Fabrication &amp; Erection Work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M/s Bridge &amp; Roof Co. (I) Ltd</w:t>
            </w:r>
            <w:r w:rsidRPr="001D0DA3">
              <w:rPr>
                <w:rFonts w:ascii="Calisto MT" w:hAnsi="Calisto MT" w:cs="Calibri"/>
                <w:color w:val="000000"/>
                <w:szCs w:val="22"/>
              </w:rPr>
              <w:t>.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962" w:rsidRPr="00FD2962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  <w:szCs w:val="22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Supervisor</w:t>
            </w:r>
            <w:r w:rsidR="00FD2962">
              <w:rPr>
                <w:rFonts w:ascii="Calisto MT" w:hAnsi="Calisto MT" w:cs="Calibri"/>
                <w:color w:val="000000"/>
                <w:szCs w:val="22"/>
              </w:rPr>
              <w:t xml:space="preserve"> </w:t>
            </w:r>
            <w:r w:rsidR="001A293B">
              <w:rPr>
                <w:rFonts w:ascii="Calisto MT" w:hAnsi="Calisto MT" w:cs="Calibri"/>
                <w:color w:val="000000"/>
                <w:szCs w:val="22"/>
              </w:rPr>
              <w:t xml:space="preserve"> Piping  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Gandhar</w:t>
            </w:r>
            <w:proofErr w:type="spellEnd"/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 Petrochemicals, </w:t>
            </w: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Dahej</w:t>
            </w:r>
            <w:proofErr w:type="spellEnd"/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Reliance JERP Project, Jamnagar,  Gujarat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January2006 to January 2008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Projects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RTF Piping Work</w:t>
            </w:r>
            <w:r w:rsidR="00F0668D">
              <w:rPr>
                <w:rFonts w:ascii="Calisto MT" w:hAnsi="Calisto MT" w:cs="Calibri"/>
                <w:color w:val="000000"/>
                <w:szCs w:val="22"/>
              </w:rPr>
              <w:t>, tank farm piping, sleeper piping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M/s Constant </w:t>
            </w:r>
            <w:proofErr w:type="spellStart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Engg</w:t>
            </w:r>
            <w:proofErr w:type="spellEnd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. </w:t>
            </w:r>
            <w:proofErr w:type="spellStart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Pvt</w:t>
            </w:r>
            <w:proofErr w:type="spellEnd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 Ltd.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Supervisor</w:t>
            </w:r>
            <w:r w:rsidR="00FD2962">
              <w:rPr>
                <w:rFonts w:ascii="Calisto MT" w:hAnsi="Calisto MT" w:cs="Calibri"/>
                <w:color w:val="000000"/>
                <w:szCs w:val="22"/>
              </w:rPr>
              <w:t xml:space="preserve"> Structural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Essar</w:t>
            </w:r>
            <w:proofErr w:type="spellEnd"/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 Steel  Ltd, </w:t>
            </w: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Hazira</w:t>
            </w:r>
            <w:proofErr w:type="spellEnd"/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, </w:t>
            </w:r>
            <w:proofErr w:type="spellStart"/>
            <w:r w:rsidRPr="001D0DA3">
              <w:rPr>
                <w:rFonts w:ascii="Calisto MT" w:hAnsi="Calisto MT" w:cs="Calibri"/>
                <w:color w:val="000000"/>
                <w:szCs w:val="22"/>
              </w:rPr>
              <w:t>Surat</w:t>
            </w:r>
            <w:proofErr w:type="spellEnd"/>
            <w:r w:rsidRPr="001D0DA3">
              <w:rPr>
                <w:rFonts w:ascii="Calisto MT" w:hAnsi="Calisto MT" w:cs="Calibri"/>
                <w:color w:val="000000"/>
                <w:szCs w:val="22"/>
              </w:rPr>
              <w:t xml:space="preserve">,  Gujarat 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proofErr w:type="spellStart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Essar</w:t>
            </w:r>
            <w:proofErr w:type="spellEnd"/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 xml:space="preserve"> Construction Ltd.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May 2003 to December 2005</w:t>
            </w:r>
          </w:p>
        </w:tc>
      </w:tr>
      <w:tr w:rsidR="00063B2E" w:rsidRPr="001D0DA3" w:rsidTr="001D0DA3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Projects Handled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b/>
                <w:bCs/>
                <w:color w:val="000000"/>
              </w:rPr>
            </w:pPr>
            <w:r w:rsidRPr="001D0DA3">
              <w:rPr>
                <w:rFonts w:ascii="Calisto MT" w:hAnsi="Calisto MT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B2E" w:rsidRPr="001D0DA3" w:rsidRDefault="00063B2E" w:rsidP="00063B2E">
            <w:pPr>
              <w:spacing w:before="100" w:beforeAutospacing="1" w:after="120" w:line="240" w:lineRule="auto"/>
              <w:contextualSpacing/>
              <w:rPr>
                <w:rFonts w:ascii="Calisto MT" w:hAnsi="Calisto MT" w:cs="Calibri"/>
                <w:color w:val="000000"/>
                <w:szCs w:val="22"/>
              </w:rPr>
            </w:pPr>
            <w:r w:rsidRPr="001D0DA3">
              <w:rPr>
                <w:rFonts w:ascii="Calisto MT" w:hAnsi="Calisto MT" w:cs="Calibri"/>
                <w:color w:val="000000"/>
                <w:szCs w:val="22"/>
              </w:rPr>
              <w:t>Structural Works at Module V</w:t>
            </w:r>
          </w:p>
        </w:tc>
      </w:tr>
    </w:tbl>
    <w:p w:rsidR="00063B2E" w:rsidRDefault="00063B2E" w:rsidP="006E0CA1">
      <w:pPr>
        <w:spacing w:line="240" w:lineRule="auto"/>
        <w:rPr>
          <w:rFonts w:ascii="Book Antiqua" w:hAnsi="Book Antiqua" w:cs="Book Antiqua"/>
          <w:b/>
          <w:bCs/>
          <w:u w:val="single"/>
        </w:rPr>
      </w:pPr>
    </w:p>
    <w:p w:rsidR="00A873A4" w:rsidRPr="00063B2E" w:rsidRDefault="00A873A4" w:rsidP="00063B2E">
      <w:pPr>
        <w:shd w:val="clear" w:color="auto" w:fill="365F91"/>
        <w:spacing w:line="360" w:lineRule="auto"/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</w:pPr>
      <w:r w:rsidRPr="00A02F23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D. Educational </w:t>
      </w:r>
      <w:r w:rsidR="00510C1E" w:rsidRPr="00A02F23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Qualifications</w:t>
      </w:r>
      <w:r w:rsidR="00B57AAB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 &amp; </w:t>
      </w:r>
      <w:r w:rsidR="00510C1E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Professional</w:t>
      </w:r>
      <w:r w:rsidR="00B57AAB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 </w:t>
      </w:r>
      <w:proofErr w:type="gramStart"/>
      <w:r w:rsidR="00B57AAB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Certifications</w:t>
      </w:r>
      <w:r w:rsidRPr="00A02F23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 :</w:t>
      </w:r>
      <w:proofErr w:type="gramEnd"/>
    </w:p>
    <w:p w:rsidR="00A873A4" w:rsidRPr="000E7E93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Φ</w:t>
      </w:r>
      <w:r w:rsidRPr="000E7E93">
        <w:rPr>
          <w:rFonts w:ascii="Book Antiqua" w:hAnsi="Book Antiqua" w:cs="Book Antiqua"/>
          <w:szCs w:val="22"/>
        </w:rPr>
        <w:tab/>
        <w:t>Diplo</w:t>
      </w:r>
      <w:r>
        <w:rPr>
          <w:rFonts w:ascii="Book Antiqua" w:hAnsi="Book Antiqua" w:cs="Book Antiqua"/>
          <w:szCs w:val="22"/>
        </w:rPr>
        <w:t xml:space="preserve">ma </w:t>
      </w:r>
      <w:proofErr w:type="gramStart"/>
      <w:r>
        <w:rPr>
          <w:rFonts w:ascii="Book Antiqua" w:hAnsi="Book Antiqua" w:cs="Book Antiqua"/>
          <w:szCs w:val="22"/>
        </w:rPr>
        <w:t>In</w:t>
      </w:r>
      <w:proofErr w:type="gramEnd"/>
      <w:r>
        <w:rPr>
          <w:rFonts w:ascii="Book Antiqua" w:hAnsi="Book Antiqua" w:cs="Book Antiqua"/>
          <w:szCs w:val="22"/>
        </w:rPr>
        <w:t xml:space="preserve"> Mechanical Engineering. </w:t>
      </w:r>
    </w:p>
    <w:p w:rsidR="00A873A4" w:rsidRPr="000E7E93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Φ</w:t>
      </w:r>
      <w:r w:rsidRPr="000E7E93">
        <w:rPr>
          <w:rFonts w:ascii="Book Antiqua" w:hAnsi="Book Antiqua" w:cs="Book Antiqua"/>
          <w:szCs w:val="22"/>
        </w:rPr>
        <w:tab/>
        <w:t xml:space="preserve">Higher Secondary Exam (10+2) under Bihar Intermediate Education Council </w:t>
      </w:r>
    </w:p>
    <w:p w:rsidR="00A873A4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Φ</w:t>
      </w:r>
      <w:r w:rsidRPr="000E7E93">
        <w:rPr>
          <w:rFonts w:ascii="Book Antiqua" w:hAnsi="Book Antiqua" w:cs="Book Antiqua"/>
          <w:szCs w:val="22"/>
        </w:rPr>
        <w:tab/>
        <w:t xml:space="preserve">Matriculation under Bihar School Examination Board </w:t>
      </w:r>
    </w:p>
    <w:p w:rsidR="00B57AAB" w:rsidRPr="003C47F2" w:rsidRDefault="00B57AAB" w:rsidP="00B57AAB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3C47F2">
        <w:rPr>
          <w:rFonts w:ascii="Book Antiqua" w:hAnsi="Book Antiqua" w:cs="Book Antiqua"/>
          <w:szCs w:val="22"/>
        </w:rPr>
        <w:t>Φ</w:t>
      </w:r>
      <w:r w:rsidRPr="003C47F2">
        <w:rPr>
          <w:rFonts w:ascii="Book Antiqua" w:hAnsi="Book Antiqua" w:cs="Book Antiqua"/>
          <w:szCs w:val="22"/>
        </w:rPr>
        <w:tab/>
        <w:t>Personal Survival Techniques (PST) Course for Offshore.</w:t>
      </w:r>
    </w:p>
    <w:p w:rsidR="00B57AAB" w:rsidRDefault="00B57AAB" w:rsidP="00B57AAB">
      <w:pPr>
        <w:spacing w:line="240" w:lineRule="auto"/>
        <w:contextualSpacing/>
        <w:rPr>
          <w:rFonts w:ascii="Book Antiqua" w:hAnsi="Book Antiqua" w:cs="Book Antiqua"/>
          <w:szCs w:val="22"/>
        </w:rPr>
      </w:pPr>
      <w:proofErr w:type="gramStart"/>
      <w:r w:rsidRPr="003C47F2">
        <w:rPr>
          <w:rFonts w:ascii="Book Antiqua" w:hAnsi="Book Antiqua" w:cs="Book Antiqua"/>
          <w:szCs w:val="22"/>
        </w:rPr>
        <w:t>Φ</w:t>
      </w:r>
      <w:r w:rsidRPr="003C47F2">
        <w:rPr>
          <w:rFonts w:ascii="Book Antiqua" w:hAnsi="Book Antiqua" w:cs="Book Antiqua"/>
          <w:szCs w:val="22"/>
        </w:rPr>
        <w:tab/>
        <w:t>Helicopter Under Water Escape Training (HUET) Course for Offshore.</w:t>
      </w:r>
      <w:proofErr w:type="gramEnd"/>
    </w:p>
    <w:p w:rsidR="00B57AAB" w:rsidRPr="003C47F2" w:rsidRDefault="00B57AAB" w:rsidP="00B57AAB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3C47F2">
        <w:rPr>
          <w:rFonts w:ascii="Book Antiqua" w:hAnsi="Book Antiqua" w:cs="Book Antiqua"/>
          <w:szCs w:val="22"/>
        </w:rPr>
        <w:t>Φ</w:t>
      </w:r>
      <w:r w:rsidRPr="003C47F2">
        <w:rPr>
          <w:rFonts w:ascii="Book Antiqua" w:hAnsi="Book Antiqua" w:cs="Book Antiqua"/>
          <w:szCs w:val="22"/>
        </w:rPr>
        <w:tab/>
      </w:r>
      <w:r w:rsidR="00425053">
        <w:rPr>
          <w:rFonts w:ascii="Book Antiqua" w:hAnsi="Book Antiqua" w:cs="Book Antiqua"/>
          <w:szCs w:val="22"/>
        </w:rPr>
        <w:t>Basic 1</w:t>
      </w:r>
      <w:r w:rsidR="00425053" w:rsidRPr="00425053">
        <w:rPr>
          <w:rFonts w:ascii="Book Antiqua" w:hAnsi="Book Antiqua" w:cs="Book Antiqua"/>
          <w:szCs w:val="22"/>
          <w:vertAlign w:val="superscript"/>
        </w:rPr>
        <w:t>st</w:t>
      </w:r>
      <w:r w:rsidR="00425053">
        <w:rPr>
          <w:rFonts w:ascii="Book Antiqua" w:hAnsi="Book Antiqua" w:cs="Book Antiqua"/>
          <w:szCs w:val="22"/>
        </w:rPr>
        <w:t xml:space="preserve"> Aid</w:t>
      </w:r>
    </w:p>
    <w:p w:rsidR="00B57AAB" w:rsidRDefault="00B57AAB" w:rsidP="00B57AAB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3C47F2">
        <w:rPr>
          <w:rFonts w:ascii="Book Antiqua" w:hAnsi="Book Antiqua" w:cs="Book Antiqua"/>
          <w:szCs w:val="22"/>
        </w:rPr>
        <w:t>Φ</w:t>
      </w:r>
      <w:r w:rsidRPr="003C47F2">
        <w:rPr>
          <w:rFonts w:ascii="Book Antiqua" w:hAnsi="Book Antiqua" w:cs="Book Antiqua"/>
          <w:szCs w:val="22"/>
        </w:rPr>
        <w:tab/>
      </w:r>
      <w:r w:rsidR="00425053">
        <w:rPr>
          <w:rFonts w:ascii="Book Antiqua" w:hAnsi="Book Antiqua" w:cs="Book Antiqua"/>
          <w:szCs w:val="22"/>
        </w:rPr>
        <w:t>Basic Fire Fighting</w:t>
      </w:r>
    </w:p>
    <w:p w:rsidR="00425053" w:rsidRDefault="00425053" w:rsidP="00425053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3C47F2">
        <w:rPr>
          <w:rFonts w:ascii="Book Antiqua" w:hAnsi="Book Antiqua" w:cs="Book Antiqua"/>
          <w:szCs w:val="22"/>
        </w:rPr>
        <w:t>Φ</w:t>
      </w:r>
      <w:r w:rsidRPr="003C47F2">
        <w:rPr>
          <w:rFonts w:ascii="Book Antiqua" w:hAnsi="Book Antiqua" w:cs="Book Antiqua"/>
          <w:szCs w:val="22"/>
        </w:rPr>
        <w:tab/>
      </w:r>
      <w:r>
        <w:rPr>
          <w:rFonts w:ascii="Book Antiqua" w:hAnsi="Book Antiqua" w:cs="Book Antiqua"/>
          <w:szCs w:val="22"/>
        </w:rPr>
        <w:t>Hazardous Chemical Transport</w:t>
      </w:r>
    </w:p>
    <w:p w:rsidR="003A2963" w:rsidRDefault="003A2963" w:rsidP="003A2963">
      <w:pPr>
        <w:spacing w:line="240" w:lineRule="auto"/>
        <w:contextualSpacing/>
        <w:rPr>
          <w:rFonts w:ascii="Book Antiqua" w:hAnsi="Book Antiqua" w:cs="Book Antiqua"/>
          <w:szCs w:val="22"/>
        </w:rPr>
      </w:pPr>
      <w:r>
        <w:rPr>
          <w:rFonts w:ascii="Book Antiqua" w:hAnsi="Book Antiqua" w:cs="Book Antiqua"/>
          <w:szCs w:val="22"/>
        </w:rPr>
        <w:t>Φ</w:t>
      </w:r>
      <w:r>
        <w:rPr>
          <w:rFonts w:ascii="Book Antiqua" w:hAnsi="Book Antiqua" w:cs="Book Antiqua"/>
          <w:szCs w:val="22"/>
        </w:rPr>
        <w:tab/>
        <w:t>ASNT Level II MPT</w:t>
      </w:r>
    </w:p>
    <w:p w:rsidR="003A2963" w:rsidRDefault="003A2963" w:rsidP="003A2963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3C47F2">
        <w:rPr>
          <w:rFonts w:ascii="Book Antiqua" w:hAnsi="Book Antiqua" w:cs="Book Antiqua"/>
          <w:szCs w:val="22"/>
        </w:rPr>
        <w:t>Φ</w:t>
      </w:r>
      <w:r w:rsidRPr="003C47F2">
        <w:rPr>
          <w:rFonts w:ascii="Book Antiqua" w:hAnsi="Book Antiqua" w:cs="Book Antiqua"/>
          <w:szCs w:val="22"/>
        </w:rPr>
        <w:tab/>
      </w:r>
      <w:r>
        <w:rPr>
          <w:rFonts w:ascii="Book Antiqua" w:hAnsi="Book Antiqua" w:cs="Book Antiqua"/>
          <w:szCs w:val="22"/>
        </w:rPr>
        <w:t>ASNT Level II DPT</w:t>
      </w:r>
    </w:p>
    <w:p w:rsidR="00277A72" w:rsidRDefault="003A2963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3C47F2">
        <w:rPr>
          <w:rFonts w:ascii="Book Antiqua" w:hAnsi="Book Antiqua" w:cs="Book Antiqua"/>
          <w:szCs w:val="22"/>
        </w:rPr>
        <w:t>Φ</w:t>
      </w:r>
      <w:r w:rsidRPr="003C47F2">
        <w:rPr>
          <w:rFonts w:ascii="Book Antiqua" w:hAnsi="Book Antiqua" w:cs="Book Antiqua"/>
          <w:szCs w:val="22"/>
        </w:rPr>
        <w:tab/>
      </w:r>
      <w:r>
        <w:rPr>
          <w:rFonts w:ascii="Book Antiqua" w:hAnsi="Book Antiqua" w:cs="Book Antiqua"/>
          <w:szCs w:val="22"/>
        </w:rPr>
        <w:t xml:space="preserve">UAE Driving </w:t>
      </w:r>
      <w:proofErr w:type="spellStart"/>
      <w:r>
        <w:rPr>
          <w:rFonts w:ascii="Book Antiqua" w:hAnsi="Book Antiqua" w:cs="Book Antiqua"/>
          <w:szCs w:val="22"/>
        </w:rPr>
        <w:t>Licen</w:t>
      </w:r>
      <w:proofErr w:type="spellEnd"/>
    </w:p>
    <w:p w:rsidR="00277A72" w:rsidRDefault="00277A72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</w:p>
    <w:p w:rsidR="00277A72" w:rsidRDefault="00277A72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</w:p>
    <w:p w:rsidR="00A873A4" w:rsidRPr="00CA1AD8" w:rsidRDefault="00A873A4" w:rsidP="00A873A4">
      <w:pPr>
        <w:shd w:val="clear" w:color="auto" w:fill="365F91"/>
        <w:spacing w:line="360" w:lineRule="auto"/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</w:pPr>
      <w:r w:rsidRPr="00A02F23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E. Personal </w:t>
      </w:r>
      <w:proofErr w:type="gramStart"/>
      <w:r w:rsidRPr="00A02F23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Attributes :</w:t>
      </w:r>
      <w:proofErr w:type="gramEnd"/>
    </w:p>
    <w:p w:rsidR="00A873A4" w:rsidRPr="000E7E93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¶   Achievement Orientation</w:t>
      </w:r>
    </w:p>
    <w:p w:rsidR="00A873A4" w:rsidRPr="000E7E93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 xml:space="preserve">¶   </w:t>
      </w:r>
      <w:proofErr w:type="spellStart"/>
      <w:r w:rsidR="003B7832">
        <w:rPr>
          <w:rFonts w:ascii="Book Antiqua" w:hAnsi="Book Antiqua" w:cs="Book Antiqua"/>
          <w:szCs w:val="22"/>
        </w:rPr>
        <w:t>Workalcholalic</w:t>
      </w:r>
      <w:proofErr w:type="spellEnd"/>
    </w:p>
    <w:p w:rsidR="00A873A4" w:rsidRPr="000E7E93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 xml:space="preserve">¶ </w:t>
      </w:r>
      <w:r w:rsidR="003B7832">
        <w:rPr>
          <w:rFonts w:ascii="Book Antiqua" w:hAnsi="Book Antiqua" w:cs="Book Antiqua"/>
          <w:szCs w:val="22"/>
        </w:rPr>
        <w:t xml:space="preserve">  </w:t>
      </w:r>
      <w:proofErr w:type="gramStart"/>
      <w:r w:rsidR="003A2963">
        <w:rPr>
          <w:rFonts w:ascii="Book Antiqua" w:hAnsi="Book Antiqua" w:cs="Book Antiqua"/>
          <w:szCs w:val="22"/>
        </w:rPr>
        <w:t>Strongly</w:t>
      </w:r>
      <w:proofErr w:type="gramEnd"/>
      <w:r w:rsidR="003B7832">
        <w:rPr>
          <w:rFonts w:ascii="Book Antiqua" w:hAnsi="Book Antiqua" w:cs="Book Antiqua"/>
          <w:szCs w:val="22"/>
        </w:rPr>
        <w:t xml:space="preserve"> </w:t>
      </w:r>
      <w:r w:rsidR="003A2963">
        <w:rPr>
          <w:rFonts w:ascii="Book Antiqua" w:hAnsi="Book Antiqua" w:cs="Book Antiqua"/>
          <w:szCs w:val="22"/>
        </w:rPr>
        <w:t>committed</w:t>
      </w:r>
      <w:r w:rsidR="003B7832">
        <w:rPr>
          <w:rFonts w:ascii="Book Antiqua" w:hAnsi="Book Antiqua" w:cs="Book Antiqua"/>
          <w:szCs w:val="22"/>
        </w:rPr>
        <w:t xml:space="preserve"> to Safety</w:t>
      </w:r>
    </w:p>
    <w:p w:rsidR="00A873A4" w:rsidRPr="000E7E93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¶   Capacity to take higher responsibility</w:t>
      </w:r>
    </w:p>
    <w:p w:rsidR="00A873A4" w:rsidRDefault="00A873A4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 xml:space="preserve">¶   </w:t>
      </w:r>
      <w:r w:rsidRPr="002C43BD">
        <w:rPr>
          <w:rFonts w:ascii="Book Antiqua" w:hAnsi="Book Antiqua" w:cs="Book Antiqua"/>
          <w:szCs w:val="22"/>
        </w:rPr>
        <w:t>Enthusiastic</w:t>
      </w:r>
    </w:p>
    <w:p w:rsidR="0084289D" w:rsidRDefault="0084289D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</w:p>
    <w:p w:rsidR="002A4418" w:rsidRDefault="002A4418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</w:p>
    <w:p w:rsidR="002A4418" w:rsidRDefault="002A4418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</w:p>
    <w:p w:rsidR="002A4418" w:rsidRDefault="002A4418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</w:p>
    <w:p w:rsidR="002A4418" w:rsidRDefault="002A4418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</w:p>
    <w:p w:rsidR="002A4418" w:rsidRPr="00CA1AD8" w:rsidRDefault="002A4418" w:rsidP="00063B2E">
      <w:pPr>
        <w:spacing w:line="240" w:lineRule="auto"/>
        <w:contextualSpacing/>
        <w:rPr>
          <w:rFonts w:ascii="Book Antiqua" w:hAnsi="Book Antiqua" w:cs="Book Antiqua"/>
          <w:szCs w:val="22"/>
        </w:rPr>
      </w:pPr>
      <w:bookmarkStart w:id="0" w:name="_GoBack"/>
      <w:bookmarkEnd w:id="0"/>
    </w:p>
    <w:p w:rsidR="00A873A4" w:rsidRPr="003B7832" w:rsidRDefault="00A873A4" w:rsidP="003B7832">
      <w:pPr>
        <w:shd w:val="clear" w:color="auto" w:fill="365F91"/>
        <w:spacing w:line="360" w:lineRule="auto"/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</w:pPr>
      <w:r w:rsidRPr="00A02F23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 xml:space="preserve">F. Personal </w:t>
      </w:r>
      <w:proofErr w:type="gramStart"/>
      <w:r w:rsidRPr="00A02F23">
        <w:rPr>
          <w:rFonts w:ascii="Book Antiqua" w:hAnsi="Book Antiqua" w:cs="Book Antiqua"/>
          <w:b/>
          <w:bCs/>
          <w:color w:val="FFFFFF"/>
          <w:sz w:val="28"/>
          <w:szCs w:val="28"/>
          <w:u w:val="single"/>
        </w:rPr>
        <w:t>Details :</w:t>
      </w:r>
      <w:proofErr w:type="gramEnd"/>
    </w:p>
    <w:p w:rsidR="00A873A4" w:rsidRPr="000E7E93" w:rsidRDefault="00A873A4" w:rsidP="00943524">
      <w:pPr>
        <w:spacing w:line="240" w:lineRule="auto"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Fathers Name</w:t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  <w:t>:</w:t>
      </w:r>
      <w:r w:rsidRPr="000E7E93">
        <w:rPr>
          <w:rFonts w:ascii="Book Antiqua" w:hAnsi="Book Antiqua" w:cs="Book Antiqua"/>
          <w:szCs w:val="22"/>
        </w:rPr>
        <w:tab/>
        <w:t xml:space="preserve">Sri Ram </w:t>
      </w:r>
      <w:proofErr w:type="spellStart"/>
      <w:r w:rsidRPr="000E7E93">
        <w:rPr>
          <w:rFonts w:ascii="Book Antiqua" w:hAnsi="Book Antiqua" w:cs="Book Antiqua"/>
          <w:szCs w:val="22"/>
        </w:rPr>
        <w:t>Subansh</w:t>
      </w:r>
      <w:proofErr w:type="spellEnd"/>
      <w:r>
        <w:rPr>
          <w:rFonts w:ascii="Book Antiqua" w:hAnsi="Book Antiqua" w:cs="Book Antiqua"/>
          <w:szCs w:val="22"/>
        </w:rPr>
        <w:t xml:space="preserve"> </w:t>
      </w:r>
      <w:proofErr w:type="spellStart"/>
      <w:r w:rsidRPr="000E7E93">
        <w:rPr>
          <w:rFonts w:ascii="Book Antiqua" w:hAnsi="Book Antiqua" w:cs="Book Antiqua"/>
          <w:szCs w:val="22"/>
        </w:rPr>
        <w:t>Pathak</w:t>
      </w:r>
      <w:proofErr w:type="spellEnd"/>
    </w:p>
    <w:p w:rsidR="00A873A4" w:rsidRPr="000E7E93" w:rsidRDefault="00A873A4" w:rsidP="00943524">
      <w:pPr>
        <w:spacing w:line="240" w:lineRule="auto"/>
        <w:rPr>
          <w:rFonts w:ascii="Book Antiqua" w:hAnsi="Book Antiqua" w:cs="Book Antiqua"/>
          <w:szCs w:val="22"/>
          <w:lang w:val="it-IT"/>
        </w:rPr>
      </w:pPr>
      <w:r w:rsidRPr="000E7E93">
        <w:rPr>
          <w:rFonts w:ascii="Book Antiqua" w:hAnsi="Book Antiqua" w:cs="Book Antiqua"/>
          <w:szCs w:val="22"/>
          <w:lang w:val="it-IT"/>
        </w:rPr>
        <w:t>Permanent Address</w:t>
      </w:r>
      <w:r w:rsidRPr="000E7E93">
        <w:rPr>
          <w:rFonts w:ascii="Book Antiqua" w:hAnsi="Book Antiqua" w:cs="Book Antiqua"/>
          <w:szCs w:val="22"/>
          <w:lang w:val="it-IT"/>
        </w:rPr>
        <w:tab/>
        <w:t>:</w:t>
      </w:r>
      <w:r w:rsidRPr="000E7E93">
        <w:rPr>
          <w:rFonts w:ascii="Book Antiqua" w:hAnsi="Book Antiqua" w:cs="Book Antiqua"/>
          <w:szCs w:val="22"/>
          <w:lang w:val="it-IT"/>
        </w:rPr>
        <w:tab/>
        <w:t>Vill – ParewaKothi, PO – Kapur Pakari, Via Dhaka</w:t>
      </w:r>
    </w:p>
    <w:p w:rsidR="00A873A4" w:rsidRPr="000E7E93" w:rsidRDefault="00A873A4" w:rsidP="00943524">
      <w:pPr>
        <w:spacing w:line="240" w:lineRule="auto"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  <w:lang w:val="it-IT"/>
        </w:rPr>
        <w:tab/>
      </w:r>
      <w:r w:rsidRPr="000E7E93">
        <w:rPr>
          <w:rFonts w:ascii="Book Antiqua" w:hAnsi="Book Antiqua" w:cs="Book Antiqua"/>
          <w:szCs w:val="22"/>
          <w:lang w:val="it-IT"/>
        </w:rPr>
        <w:tab/>
      </w:r>
      <w:r w:rsidRPr="000E7E93">
        <w:rPr>
          <w:rFonts w:ascii="Book Antiqua" w:hAnsi="Book Antiqua" w:cs="Book Antiqua"/>
          <w:szCs w:val="22"/>
          <w:lang w:val="it-IT"/>
        </w:rPr>
        <w:tab/>
      </w:r>
      <w:r w:rsidRPr="000E7E93">
        <w:rPr>
          <w:rFonts w:ascii="Book Antiqua" w:hAnsi="Book Antiqua" w:cs="Book Antiqua"/>
          <w:szCs w:val="22"/>
          <w:lang w:val="it-IT"/>
        </w:rPr>
        <w:tab/>
      </w:r>
      <w:proofErr w:type="spellStart"/>
      <w:r w:rsidRPr="000E7E93">
        <w:rPr>
          <w:rFonts w:ascii="Book Antiqua" w:hAnsi="Book Antiqua" w:cs="Book Antiqua"/>
          <w:szCs w:val="22"/>
        </w:rPr>
        <w:t>Dist</w:t>
      </w:r>
      <w:proofErr w:type="spellEnd"/>
      <w:r w:rsidRPr="000E7E93">
        <w:rPr>
          <w:rFonts w:ascii="Book Antiqua" w:hAnsi="Book Antiqua" w:cs="Book Antiqua"/>
          <w:szCs w:val="22"/>
        </w:rPr>
        <w:t xml:space="preserve"> – East </w:t>
      </w:r>
      <w:proofErr w:type="spellStart"/>
      <w:r w:rsidRPr="000E7E93">
        <w:rPr>
          <w:rFonts w:ascii="Book Antiqua" w:hAnsi="Book Antiqua" w:cs="Book Antiqua"/>
          <w:szCs w:val="22"/>
        </w:rPr>
        <w:t>Champaran</w:t>
      </w:r>
      <w:proofErr w:type="spellEnd"/>
      <w:r w:rsidRPr="000E7E93">
        <w:rPr>
          <w:rFonts w:ascii="Book Antiqua" w:hAnsi="Book Antiqua" w:cs="Book Antiqua"/>
          <w:szCs w:val="22"/>
        </w:rPr>
        <w:t>, Bihar</w:t>
      </w:r>
    </w:p>
    <w:p w:rsidR="00A873A4" w:rsidRPr="000E7E93" w:rsidRDefault="00A873A4" w:rsidP="00943524">
      <w:pPr>
        <w:spacing w:line="240" w:lineRule="auto"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  <w:t>Pin – 845418</w:t>
      </w:r>
    </w:p>
    <w:p w:rsidR="00A873A4" w:rsidRPr="000E7E93" w:rsidRDefault="00A873A4" w:rsidP="00943524">
      <w:pPr>
        <w:spacing w:line="240" w:lineRule="auto"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</w:r>
      <w:proofErr w:type="spellStart"/>
      <w:r w:rsidRPr="000E7E93">
        <w:rPr>
          <w:rFonts w:ascii="Book Antiqua" w:hAnsi="Book Antiqua" w:cs="Book Antiqua"/>
          <w:szCs w:val="22"/>
        </w:rPr>
        <w:t>Ph</w:t>
      </w:r>
      <w:proofErr w:type="spellEnd"/>
      <w:r w:rsidRPr="000E7E93">
        <w:rPr>
          <w:rFonts w:ascii="Book Antiqua" w:hAnsi="Book Antiqua" w:cs="Book Antiqua"/>
          <w:szCs w:val="22"/>
        </w:rPr>
        <w:t>-</w:t>
      </w:r>
      <w:r w:rsidRPr="000E7E93">
        <w:rPr>
          <w:rFonts w:ascii="Bookman Old Style" w:hAnsi="Bookman Old Style" w:cs="Bookman Old Style"/>
          <w:szCs w:val="22"/>
        </w:rPr>
        <w:t xml:space="preserve"> </w:t>
      </w:r>
      <w:r w:rsidR="00277A72">
        <w:rPr>
          <w:rFonts w:ascii="Bookman Old Style" w:hAnsi="Bookman Old Style" w:cs="Bookman Old Style"/>
          <w:szCs w:val="22"/>
        </w:rPr>
        <w:t>+917782809781</w:t>
      </w:r>
    </w:p>
    <w:p w:rsidR="00A873A4" w:rsidRPr="000E7E93" w:rsidRDefault="00A873A4" w:rsidP="00943524">
      <w:pPr>
        <w:spacing w:line="240" w:lineRule="auto"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Date of Birth</w:t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  <w:t>:</w:t>
      </w:r>
      <w:r w:rsidRPr="000E7E93">
        <w:rPr>
          <w:rFonts w:ascii="Book Antiqua" w:hAnsi="Book Antiqua" w:cs="Book Antiqua"/>
          <w:szCs w:val="22"/>
        </w:rPr>
        <w:tab/>
        <w:t>05-08-1981</w:t>
      </w:r>
    </w:p>
    <w:p w:rsidR="00A873A4" w:rsidRPr="000E7E93" w:rsidRDefault="00A873A4" w:rsidP="00943524">
      <w:pPr>
        <w:spacing w:line="240" w:lineRule="auto"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Marital Status</w:t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  <w:t>:</w:t>
      </w:r>
      <w:r w:rsidRPr="000E7E93">
        <w:rPr>
          <w:rFonts w:ascii="Book Antiqua" w:hAnsi="Book Antiqua" w:cs="Book Antiqua"/>
          <w:szCs w:val="22"/>
        </w:rPr>
        <w:tab/>
        <w:t>Married</w:t>
      </w:r>
    </w:p>
    <w:p w:rsidR="00A873A4" w:rsidRDefault="00A873A4" w:rsidP="00943524">
      <w:pPr>
        <w:spacing w:line="240" w:lineRule="auto"/>
        <w:rPr>
          <w:rFonts w:ascii="Book Antiqua" w:hAnsi="Book Antiqua" w:cs="Book Antiqua"/>
          <w:szCs w:val="22"/>
        </w:rPr>
      </w:pPr>
      <w:r w:rsidRPr="000E7E93">
        <w:rPr>
          <w:rFonts w:ascii="Book Antiqua" w:hAnsi="Book Antiqua" w:cs="Book Antiqua"/>
          <w:szCs w:val="22"/>
        </w:rPr>
        <w:t>Nationality</w:t>
      </w:r>
      <w:r w:rsidRPr="000E7E93">
        <w:rPr>
          <w:rFonts w:ascii="Book Antiqua" w:hAnsi="Book Antiqua" w:cs="Book Antiqua"/>
          <w:szCs w:val="22"/>
        </w:rPr>
        <w:tab/>
      </w:r>
      <w:r w:rsidRPr="000E7E93">
        <w:rPr>
          <w:rFonts w:ascii="Book Antiqua" w:hAnsi="Book Antiqua" w:cs="Book Antiqua"/>
          <w:szCs w:val="22"/>
        </w:rPr>
        <w:tab/>
        <w:t>:</w:t>
      </w:r>
      <w:r w:rsidRPr="000E7E93">
        <w:rPr>
          <w:rFonts w:ascii="Book Antiqua" w:hAnsi="Book Antiqua" w:cs="Book Antiqua"/>
          <w:szCs w:val="22"/>
        </w:rPr>
        <w:tab/>
        <w:t>Indian</w:t>
      </w:r>
    </w:p>
    <w:p w:rsidR="00943524" w:rsidRPr="003B7832" w:rsidRDefault="00943524" w:rsidP="00943524">
      <w:pPr>
        <w:spacing w:line="240" w:lineRule="auto"/>
        <w:rPr>
          <w:rFonts w:ascii="Book Antiqua" w:hAnsi="Book Antiqua" w:cs="Book Antiqua"/>
          <w:szCs w:val="22"/>
        </w:rPr>
      </w:pPr>
    </w:p>
    <w:p w:rsidR="00A873A4" w:rsidRDefault="00A873A4" w:rsidP="00A873A4">
      <w:pPr>
        <w:spacing w:line="360" w:lineRule="auto"/>
        <w:rPr>
          <w:rFonts w:ascii="Book Antiqua" w:hAnsi="Book Antiqua" w:cs="Book Antiqua"/>
          <w:sz w:val="18"/>
          <w:szCs w:val="18"/>
        </w:rPr>
      </w:pPr>
      <w:r w:rsidRPr="003B53F6">
        <w:rPr>
          <w:rFonts w:ascii="Book Antiqua" w:hAnsi="Book Antiqua" w:cs="Book Antiqua"/>
        </w:rPr>
        <w:t>Date:</w:t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</w:r>
      <w:r w:rsidRPr="003B53F6">
        <w:rPr>
          <w:rFonts w:ascii="Book Antiqua" w:hAnsi="Book Antiqua" w:cs="Book Antiqua"/>
        </w:rPr>
        <w:tab/>
        <w:t>Signature:</w:t>
      </w:r>
      <w:r w:rsidR="00943524" w:rsidRPr="001155C3">
        <w:rPr>
          <w:rFonts w:ascii="Book Antiqua" w:hAnsi="Book Antiqua" w:cs="Book Antiqua"/>
          <w:sz w:val="18"/>
          <w:szCs w:val="18"/>
        </w:rPr>
        <w:t xml:space="preserve"> </w:t>
      </w:r>
    </w:p>
    <w:p w:rsidR="00E87B01" w:rsidRDefault="00E87B01" w:rsidP="00A873A4">
      <w:pPr>
        <w:spacing w:line="360" w:lineRule="auto"/>
        <w:rPr>
          <w:rFonts w:ascii="Book Antiqua" w:hAnsi="Book Antiqua" w:cs="Book Antiqua"/>
          <w:sz w:val="18"/>
          <w:szCs w:val="18"/>
        </w:rPr>
      </w:pPr>
    </w:p>
    <w:p w:rsidR="00E87B01" w:rsidRPr="001155C3" w:rsidRDefault="00E87B01" w:rsidP="00A873A4">
      <w:pPr>
        <w:spacing w:line="360" w:lineRule="auto"/>
        <w:rPr>
          <w:rFonts w:ascii="Book Antiqua" w:hAnsi="Book Antiqua" w:cs="Book Antiqua"/>
          <w:sz w:val="18"/>
          <w:szCs w:val="18"/>
        </w:rPr>
      </w:pPr>
    </w:p>
    <w:sectPr w:rsidR="00E87B01" w:rsidRPr="001155C3" w:rsidSect="0026042F">
      <w:pgSz w:w="12240" w:h="15840"/>
      <w:pgMar w:top="720" w:right="1166" w:bottom="720" w:left="144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3551"/>
    <w:multiLevelType w:val="multilevel"/>
    <w:tmpl w:val="2A3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D72D6"/>
    <w:multiLevelType w:val="multilevel"/>
    <w:tmpl w:val="854E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C4EA5"/>
    <w:multiLevelType w:val="hybridMultilevel"/>
    <w:tmpl w:val="88A0FA50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3C033C"/>
    <w:multiLevelType w:val="multilevel"/>
    <w:tmpl w:val="85D8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540BA"/>
    <w:multiLevelType w:val="hybridMultilevel"/>
    <w:tmpl w:val="162AB280"/>
    <w:lvl w:ilvl="0" w:tplc="26BC4E24">
      <w:start w:val="3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Aharon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60956"/>
    <w:multiLevelType w:val="multilevel"/>
    <w:tmpl w:val="BA8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1034F"/>
    <w:multiLevelType w:val="multilevel"/>
    <w:tmpl w:val="1D8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B6D32"/>
    <w:multiLevelType w:val="multilevel"/>
    <w:tmpl w:val="A700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12840"/>
    <w:multiLevelType w:val="multilevel"/>
    <w:tmpl w:val="D89E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B971D0"/>
    <w:multiLevelType w:val="multilevel"/>
    <w:tmpl w:val="FE60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932686"/>
    <w:multiLevelType w:val="multilevel"/>
    <w:tmpl w:val="497A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43874"/>
    <w:multiLevelType w:val="hybridMultilevel"/>
    <w:tmpl w:val="D182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D3"/>
    <w:rsid w:val="0000619C"/>
    <w:rsid w:val="00007BF4"/>
    <w:rsid w:val="00063B2E"/>
    <w:rsid w:val="00063E6F"/>
    <w:rsid w:val="00085FDB"/>
    <w:rsid w:val="000870A3"/>
    <w:rsid w:val="000C3EB7"/>
    <w:rsid w:val="000C564A"/>
    <w:rsid w:val="000D125F"/>
    <w:rsid w:val="000E3A64"/>
    <w:rsid w:val="000E500D"/>
    <w:rsid w:val="00123CF2"/>
    <w:rsid w:val="00146C59"/>
    <w:rsid w:val="00154882"/>
    <w:rsid w:val="001671D6"/>
    <w:rsid w:val="0018001D"/>
    <w:rsid w:val="001A293B"/>
    <w:rsid w:val="001C5909"/>
    <w:rsid w:val="001D0DA3"/>
    <w:rsid w:val="002106D6"/>
    <w:rsid w:val="0022471E"/>
    <w:rsid w:val="00233C87"/>
    <w:rsid w:val="00240061"/>
    <w:rsid w:val="0026042F"/>
    <w:rsid w:val="0027228C"/>
    <w:rsid w:val="00277A72"/>
    <w:rsid w:val="002A4418"/>
    <w:rsid w:val="002B42CB"/>
    <w:rsid w:val="0030169A"/>
    <w:rsid w:val="003268FF"/>
    <w:rsid w:val="00326B7E"/>
    <w:rsid w:val="00334ACB"/>
    <w:rsid w:val="003406A2"/>
    <w:rsid w:val="003771FE"/>
    <w:rsid w:val="00390B18"/>
    <w:rsid w:val="003A2963"/>
    <w:rsid w:val="003B7832"/>
    <w:rsid w:val="003C47F2"/>
    <w:rsid w:val="003D6836"/>
    <w:rsid w:val="004158E8"/>
    <w:rsid w:val="00425053"/>
    <w:rsid w:val="004366E1"/>
    <w:rsid w:val="00451880"/>
    <w:rsid w:val="00457F18"/>
    <w:rsid w:val="00492769"/>
    <w:rsid w:val="004A182F"/>
    <w:rsid w:val="004C1B7F"/>
    <w:rsid w:val="004C3470"/>
    <w:rsid w:val="004C5A28"/>
    <w:rsid w:val="004C75A9"/>
    <w:rsid w:val="004D2530"/>
    <w:rsid w:val="004E562A"/>
    <w:rsid w:val="00510C1E"/>
    <w:rsid w:val="00535D6E"/>
    <w:rsid w:val="00576BD2"/>
    <w:rsid w:val="00604D1C"/>
    <w:rsid w:val="006320C8"/>
    <w:rsid w:val="00644CD3"/>
    <w:rsid w:val="00657A8D"/>
    <w:rsid w:val="00677D36"/>
    <w:rsid w:val="00696710"/>
    <w:rsid w:val="006E0CA1"/>
    <w:rsid w:val="007601D1"/>
    <w:rsid w:val="00784787"/>
    <w:rsid w:val="00791343"/>
    <w:rsid w:val="00791518"/>
    <w:rsid w:val="007D0972"/>
    <w:rsid w:val="007E6133"/>
    <w:rsid w:val="008279AC"/>
    <w:rsid w:val="0084289D"/>
    <w:rsid w:val="0086216D"/>
    <w:rsid w:val="00864641"/>
    <w:rsid w:val="00876504"/>
    <w:rsid w:val="00877759"/>
    <w:rsid w:val="008970D1"/>
    <w:rsid w:val="008B2079"/>
    <w:rsid w:val="008E3C1F"/>
    <w:rsid w:val="009056ED"/>
    <w:rsid w:val="00943524"/>
    <w:rsid w:val="00996EF9"/>
    <w:rsid w:val="009A138B"/>
    <w:rsid w:val="009B12EC"/>
    <w:rsid w:val="009E434A"/>
    <w:rsid w:val="00A44329"/>
    <w:rsid w:val="00A57B11"/>
    <w:rsid w:val="00A6092E"/>
    <w:rsid w:val="00A60D55"/>
    <w:rsid w:val="00A76587"/>
    <w:rsid w:val="00A85F72"/>
    <w:rsid w:val="00A873A4"/>
    <w:rsid w:val="00AB03E5"/>
    <w:rsid w:val="00AB4102"/>
    <w:rsid w:val="00AE1E73"/>
    <w:rsid w:val="00B14242"/>
    <w:rsid w:val="00B45B7F"/>
    <w:rsid w:val="00B57AAB"/>
    <w:rsid w:val="00B80490"/>
    <w:rsid w:val="00BD4C4B"/>
    <w:rsid w:val="00BF03D2"/>
    <w:rsid w:val="00BF0789"/>
    <w:rsid w:val="00C15B13"/>
    <w:rsid w:val="00C417C7"/>
    <w:rsid w:val="00C75740"/>
    <w:rsid w:val="00C86971"/>
    <w:rsid w:val="00D119F3"/>
    <w:rsid w:val="00D67AF9"/>
    <w:rsid w:val="00D67B84"/>
    <w:rsid w:val="00DC1B4F"/>
    <w:rsid w:val="00DD0417"/>
    <w:rsid w:val="00DD1C99"/>
    <w:rsid w:val="00DD47AA"/>
    <w:rsid w:val="00DD53CB"/>
    <w:rsid w:val="00E052D6"/>
    <w:rsid w:val="00E2096E"/>
    <w:rsid w:val="00E27CCF"/>
    <w:rsid w:val="00E35A17"/>
    <w:rsid w:val="00E37DD3"/>
    <w:rsid w:val="00E546DF"/>
    <w:rsid w:val="00E87B01"/>
    <w:rsid w:val="00EB4287"/>
    <w:rsid w:val="00ED2CBF"/>
    <w:rsid w:val="00EE6BB2"/>
    <w:rsid w:val="00EF74FB"/>
    <w:rsid w:val="00F0668D"/>
    <w:rsid w:val="00F818C0"/>
    <w:rsid w:val="00FB5415"/>
    <w:rsid w:val="00F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1D1"/>
    <w:pPr>
      <w:spacing w:after="200" w:line="276" w:lineRule="auto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644C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268FF"/>
  </w:style>
  <w:style w:type="paragraph" w:styleId="NormalWeb">
    <w:name w:val="Normal (Web)"/>
    <w:basedOn w:val="Normal"/>
    <w:uiPriority w:val="99"/>
    <w:semiHidden/>
    <w:unhideWhenUsed/>
    <w:rsid w:val="00F818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18C0"/>
    <w:rPr>
      <w:b/>
      <w:bCs/>
    </w:rPr>
  </w:style>
  <w:style w:type="paragraph" w:styleId="ListParagraph">
    <w:name w:val="List Paragraph"/>
    <w:basedOn w:val="Normal"/>
    <w:uiPriority w:val="34"/>
    <w:qFormat/>
    <w:rsid w:val="003C47F2"/>
    <w:pPr>
      <w:suppressAutoHyphens/>
      <w:spacing w:after="0" w:line="240" w:lineRule="auto"/>
      <w:ind w:left="720" w:hanging="720"/>
      <w:contextualSpacing/>
      <w:jc w:val="both"/>
    </w:pPr>
    <w:rPr>
      <w:rFonts w:ascii="Times New Roman" w:hAnsi="Times New Roman" w:cs="Times New Roman"/>
      <w:sz w:val="24"/>
      <w:szCs w:val="24"/>
      <w:lang w:eastAsia="ar-SA" w:bidi="ar-SA"/>
    </w:rPr>
  </w:style>
  <w:style w:type="character" w:styleId="Emphasis">
    <w:name w:val="Emphasis"/>
    <w:uiPriority w:val="20"/>
    <w:qFormat/>
    <w:rsid w:val="003C47F2"/>
    <w:rPr>
      <w:i/>
      <w:iCs/>
    </w:rPr>
  </w:style>
  <w:style w:type="character" w:customStyle="1" w:styleId="remarkable-pre-marked">
    <w:name w:val="remarkable-pre-marked"/>
    <w:basedOn w:val="DefaultParagraphFont"/>
    <w:rsid w:val="00A85F72"/>
  </w:style>
  <w:style w:type="paragraph" w:styleId="BalloonText">
    <w:name w:val="Balloon Text"/>
    <w:basedOn w:val="Normal"/>
    <w:link w:val="BalloonTextChar"/>
    <w:uiPriority w:val="99"/>
    <w:semiHidden/>
    <w:unhideWhenUsed/>
    <w:rsid w:val="00063E6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6F"/>
    <w:rPr>
      <w:rFonts w:ascii="Tahoma" w:hAnsi="Tahoma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1D1"/>
    <w:pPr>
      <w:spacing w:after="200" w:line="276" w:lineRule="auto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644C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268FF"/>
  </w:style>
  <w:style w:type="paragraph" w:styleId="NormalWeb">
    <w:name w:val="Normal (Web)"/>
    <w:basedOn w:val="Normal"/>
    <w:uiPriority w:val="99"/>
    <w:semiHidden/>
    <w:unhideWhenUsed/>
    <w:rsid w:val="00F818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18C0"/>
    <w:rPr>
      <w:b/>
      <w:bCs/>
    </w:rPr>
  </w:style>
  <w:style w:type="paragraph" w:styleId="ListParagraph">
    <w:name w:val="List Paragraph"/>
    <w:basedOn w:val="Normal"/>
    <w:uiPriority w:val="34"/>
    <w:qFormat/>
    <w:rsid w:val="003C47F2"/>
    <w:pPr>
      <w:suppressAutoHyphens/>
      <w:spacing w:after="0" w:line="240" w:lineRule="auto"/>
      <w:ind w:left="720" w:hanging="720"/>
      <w:contextualSpacing/>
      <w:jc w:val="both"/>
    </w:pPr>
    <w:rPr>
      <w:rFonts w:ascii="Times New Roman" w:hAnsi="Times New Roman" w:cs="Times New Roman"/>
      <w:sz w:val="24"/>
      <w:szCs w:val="24"/>
      <w:lang w:eastAsia="ar-SA" w:bidi="ar-SA"/>
    </w:rPr>
  </w:style>
  <w:style w:type="character" w:styleId="Emphasis">
    <w:name w:val="Emphasis"/>
    <w:uiPriority w:val="20"/>
    <w:qFormat/>
    <w:rsid w:val="003C47F2"/>
    <w:rPr>
      <w:i/>
      <w:iCs/>
    </w:rPr>
  </w:style>
  <w:style w:type="character" w:customStyle="1" w:styleId="remarkable-pre-marked">
    <w:name w:val="remarkable-pre-marked"/>
    <w:basedOn w:val="DefaultParagraphFont"/>
    <w:rsid w:val="00A85F72"/>
  </w:style>
  <w:style w:type="paragraph" w:styleId="BalloonText">
    <w:name w:val="Balloon Text"/>
    <w:basedOn w:val="Normal"/>
    <w:link w:val="BalloonTextChar"/>
    <w:uiPriority w:val="99"/>
    <w:semiHidden/>
    <w:unhideWhenUsed/>
    <w:rsid w:val="00063E6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6F"/>
    <w:rPr>
      <w:rFonts w:ascii="Tahoma" w:hAnsi="Tahoma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ak.brijkishore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Links>
    <vt:vector size="6" baseType="variant">
      <vt:variant>
        <vt:i4>4653112</vt:i4>
      </vt:variant>
      <vt:variant>
        <vt:i4>0</vt:i4>
      </vt:variant>
      <vt:variant>
        <vt:i4>0</vt:i4>
      </vt:variant>
      <vt:variant>
        <vt:i4>5</vt:i4>
      </vt:variant>
      <vt:variant>
        <vt:lpwstr>mailto:pathak.brijkishore@gmail.com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BRIJ Kishore Pathak</cp:lastModifiedBy>
  <cp:revision>5</cp:revision>
  <cp:lastPrinted>2019-05-10T04:27:00Z</cp:lastPrinted>
  <dcterms:created xsi:type="dcterms:W3CDTF">2019-09-01T16:20:00Z</dcterms:created>
  <dcterms:modified xsi:type="dcterms:W3CDTF">2019-09-01T16:25:00Z</dcterms:modified>
</cp:coreProperties>
</file>