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097"/>
        <w:tblW w:w="10888" w:type="dxa"/>
        <w:tblInd w:w="-466" w:type="dxa"/>
        <w:tblCellMar>
          <w:left w:w="10" w:type="dxa"/>
          <w:right w:w="7" w:type="dxa"/>
        </w:tblCellMar>
        <w:tblLook w:val="04A0" w:firstRow="1" w:lastRow="0" w:firstColumn="1" w:lastColumn="0" w:noHBand="0" w:noVBand="1"/>
      </w:tblPr>
      <w:tblGrid>
        <w:gridCol w:w="2496"/>
        <w:gridCol w:w="3743"/>
        <w:gridCol w:w="533"/>
        <w:gridCol w:w="2733"/>
        <w:gridCol w:w="1293"/>
        <w:gridCol w:w="86"/>
      </w:tblGrid>
      <w:tr>
        <w:trPr>
          <w:trHeight w:val="2286" w:hRule="atLeast"/>
        </w:trPr>
        <w:tc>
          <w:tcPr>
            <w:tcW w:w="6240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0099"/>
                <w:sz w:val="50"/>
                <w:u w:val="single" w:color="000099"/>
              </w:rPr>
              <w:t>AUN MUHAMMAD</w:t>
            </w:r>
            <w:r>
              <w:rPr>
                <w:rFonts w:ascii="Arial" w:cs="Arial" w:eastAsia="Arial" w:hAnsi="Arial"/>
                <w:b/>
                <w:color w:val="000099"/>
                <w:sz w:val="50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Address</w:t>
            </w:r>
            <w:r>
              <w:rPr>
                <w:rFonts w:ascii="Arial" w:cs="Arial" w:eastAsia="Arial" w:hAnsi="Arial"/>
                <w:b/>
                <w:color w:val="000099"/>
                <w:sz w:val="24"/>
                <w:u w:val="single" w:color="000099"/>
              </w:rPr>
              <w:t>: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   </w:t>
            </w:r>
            <w:r>
              <w:rPr>
                <w:rFonts w:ascii="Arial" w:cs="Arial" w:eastAsia="Arial" w:hAnsi="Arial"/>
                <w:b/>
                <w:sz w:val="18"/>
                <w:u w:val="single" w:color="000000"/>
              </w:rPr>
              <w:t>BQ-04, Room # 09, PARCO Housing Complex,</w:t>
            </w:r>
            <w:r>
              <w:rPr>
                <w:rFonts w:ascii="Arial" w:cs="Arial" w:eastAsia="Arial" w:hAnsi="Arial"/>
                <w:b/>
                <w:sz w:val="18"/>
              </w:rPr>
              <w:t xml:space="preserve"> </w:t>
            </w:r>
          </w:p>
          <w:p>
            <w:pPr>
              <w:pStyle w:val="style0"/>
              <w:spacing w:lineRule="auto" w:line="264"/>
              <w:ind w:left="98"/>
              <w:jc w:val="both"/>
              <w:rPr/>
            </w:pPr>
            <w:r>
              <w:rPr>
                <w:rFonts w:ascii="Arial" w:cs="Arial" w:eastAsia="Arial" w:hAnsi="Arial"/>
                <w:b/>
                <w:sz w:val="18"/>
              </w:rPr>
              <w:t xml:space="preserve">                        </w:t>
            </w:r>
            <w:r>
              <w:rPr>
                <w:rFonts w:ascii="Arial" w:cs="Arial" w:eastAsia="Arial" w:hAnsi="Arial"/>
                <w:b/>
                <w:sz w:val="18"/>
                <w:u w:val="single" w:color="000000"/>
              </w:rPr>
              <w:t xml:space="preserve">Qasba Gujrat, Mahmood </w:t>
            </w:r>
            <w:r>
              <w:rPr>
                <w:rFonts w:ascii="Arial" w:cs="Arial" w:eastAsia="Arial" w:hAnsi="Arial"/>
                <w:b/>
                <w:sz w:val="18"/>
                <w:u w:val="single" w:color="000000"/>
              </w:rPr>
              <w:t>Kot</w:t>
            </w:r>
            <w:r>
              <w:rPr>
                <w:rFonts w:ascii="Arial" w:cs="Arial" w:eastAsia="Arial" w:hAnsi="Arial"/>
                <w:b/>
                <w:sz w:val="18"/>
                <w:u w:val="single" w:color="000000"/>
              </w:rPr>
              <w:t>, Muzaffargarh, Pakistan.</w:t>
            </w:r>
            <w:r>
              <w:rPr>
                <w:rFonts w:ascii="Arial" w:cs="Arial" w:eastAsia="Arial" w:hAnsi="Arial"/>
                <w:sz w:val="20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Mobile: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       </w:t>
            </w:r>
            <w:r>
              <w:rPr>
                <w:rFonts w:ascii="Arial" w:cs="Arial" w:eastAsia="Arial" w:hAnsi="Arial"/>
                <w:b/>
                <w:sz w:val="18"/>
              </w:rPr>
              <w:t xml:space="preserve">+92-3331790143;  +92-3052602131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E-Mail: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       </w:t>
            </w:r>
            <w:r>
              <w:rPr>
                <w:rFonts w:ascii="Arial" w:cs="Arial" w:eastAsia="Arial" w:hAnsi="Arial"/>
                <w:b/>
                <w:color w:val="0000ff"/>
                <w:sz w:val="18"/>
              </w:rPr>
              <w:t>aunmuhammad872</w:t>
            </w:r>
            <w:r>
              <w:rPr>
                <w:rFonts w:ascii="Arial" w:cs="Arial" w:eastAsia="Arial" w:hAnsi="Arial"/>
                <w:b/>
                <w:color w:val="0000ff"/>
                <w:sz w:val="18"/>
              </w:rPr>
              <w:t>@gmail.com</w:t>
            </w:r>
            <w:r>
              <w:rPr>
                <w:rFonts w:ascii="Times New Roman" w:cs="Times New Roman" w:eastAsia="Times New Roman" w:hAnsi="Times New Roman"/>
                <w:b/>
                <w:i/>
              </w:rPr>
              <w:t xml:space="preserve">       </w:t>
            </w:r>
          </w:p>
        </w:tc>
        <w:tc>
          <w:tcPr>
            <w:tcW w:w="3267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 </w:t>
            </w:r>
          </w:p>
          <w:p>
            <w:pPr>
              <w:pStyle w:val="style0"/>
              <w:jc w:val="both"/>
              <w:rPr/>
            </w:pPr>
            <w:r>
              <w:rPr>
                <w:rFonts w:ascii="Arial" w:cs="Arial" w:eastAsia="Arial" w:hAnsi="Arial"/>
                <w:b/>
                <w:color w:val="008000"/>
                <w:lang w:val="en-US"/>
              </w:rPr>
              <w:t xml:space="preserve">         </w:t>
            </w:r>
            <w:r>
              <w:rPr>
                <w:rFonts w:ascii="Arial" w:cs="Arial" w:eastAsia="Arial" w:hAnsi="Arial"/>
                <w:b/>
                <w:color w:val="008000"/>
                <w:lang w:val="en-US"/>
              </w:rPr>
              <w:t>Field</w:t>
            </w:r>
            <w:r>
              <w:rPr>
                <w:rFonts w:ascii="Arial" w:cs="Arial" w:eastAsia="Arial" w:hAnsi="Arial"/>
                <w:b/>
                <w:color w:val="008000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8000"/>
                <w:lang w:val="en-US"/>
              </w:rPr>
              <w:t xml:space="preserve">Operator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20"/>
              </w:rPr>
              <w:t xml:space="preserve"> </w:t>
            </w:r>
            <w:r>
              <w:rPr>
                <w:rFonts w:ascii="Arial" w:cs="Arial" w:eastAsia="Arial" w:hAnsi="Arial"/>
                <w:b/>
              </w:rPr>
              <w:t xml:space="preserve">        (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PROCESS</w:t>
            </w:r>
            <w:r>
              <w:rPr>
                <w:rFonts w:ascii="Arial" w:cs="Arial" w:eastAsia="Arial" w:hAnsi="Arial"/>
                <w:b/>
              </w:rPr>
              <w:t xml:space="preserve">)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0099"/>
                <w:sz w:val="24"/>
                <w:u w:val="single" w:color="000099"/>
              </w:rPr>
              <w:t>Experience: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  <w:lang w:val="en-US"/>
              </w:rPr>
              <w:t>5</w:t>
            </w:r>
            <w:r>
              <w:rPr>
                <w:rFonts w:ascii="Arial" w:cs="Arial" w:eastAsia="Arial" w:hAnsi="Arial"/>
                <w:b/>
                <w:color w:val="000099"/>
                <w:sz w:val="24"/>
                <w:lang w:val="en-US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</w:rPr>
              <w:t>Years</w:t>
            </w:r>
            <w:r>
              <w:rPr>
                <w:rFonts w:ascii="Arial" w:cs="Arial" w:eastAsia="Arial" w:hAnsi="Arial"/>
                <w:b/>
                <w:sz w:val="18"/>
              </w:rPr>
              <w:t xml:space="preserve"> </w:t>
            </w:r>
          </w:p>
          <w:p>
            <w:pPr>
              <w:pStyle w:val="style0"/>
              <w:spacing w:after="72"/>
              <w:ind w:left="98"/>
              <w:rPr/>
            </w:pPr>
            <w:r>
              <w:rPr>
                <w:rFonts w:ascii="Arial" w:cs="Arial" w:eastAsia="Arial" w:hAnsi="Arial"/>
                <w:b/>
                <w:sz w:val="18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18"/>
              </w:rPr>
              <w:t>(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Petrochemical + Oil &amp; Gas Professional</w:t>
            </w:r>
            <w:r>
              <w:rPr>
                <w:rFonts w:ascii="Arial" w:cs="Arial" w:eastAsia="Arial" w:hAnsi="Arial"/>
                <w:b/>
                <w:sz w:val="18"/>
              </w:rPr>
              <w:t>)</w:t>
            </w:r>
            <w:r>
              <w:rPr>
                <w:rFonts w:ascii="Arial" w:cs="Arial" w:eastAsia="Arial" w:hAnsi="Arial"/>
                <w:b/>
                <w:sz w:val="28"/>
              </w:rPr>
              <w:t xml:space="preserve"> </w:t>
            </w:r>
          </w:p>
        </w:tc>
        <w:tc>
          <w:tcPr>
            <w:tcW w:w="1294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  <w:tc>
          <w:tcPr>
            <w:tcW w:w="87" w:type="dxa"/>
            <w:tcBorders>
              <w:bottom w:val="single" w:sz="4" w:space="0" w:color="auto"/>
            </w:tcBorders>
          </w:tcPr>
          <w:p>
            <w:pPr>
              <w:pStyle w:val="style0"/>
              <w:rPr/>
            </w:pPr>
          </w:p>
        </w:tc>
      </w:tr>
      <w:tr>
        <w:tblPrEx/>
        <w:trPr>
          <w:trHeight w:val="766" w:hRule="atLeast"/>
        </w:trPr>
        <w:tc>
          <w:tcPr>
            <w:tcW w:w="2496" w:type="dxa"/>
            <w:tcBorders>
              <w:top w:val="single" w:sz="4" w:space="0" w:color="auto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spacing w:after="127"/>
              <w:ind w:left="98"/>
              <w:rPr/>
            </w:pPr>
            <w:r>
              <w:rPr>
                <w:rFonts w:ascii="Arial" w:cs="Arial" w:eastAsia="Arial" w:hAnsi="Arial"/>
                <w:sz w:val="16"/>
              </w:rPr>
              <w:t xml:space="preserve"> </w:t>
            </w:r>
            <w:r>
              <w:rPr>
                <w:sz w:val="16"/>
              </w:rPr>
              <w:t xml:space="preserve">         </w:t>
            </w:r>
            <w:r>
              <w:rPr>
                <w:rFonts w:ascii="Arial" w:cs="Arial" w:eastAsia="Arial" w:hAnsi="Arial"/>
                <w:b/>
                <w:sz w:val="24"/>
              </w:rPr>
              <w:t>OBJECTIVE</w:t>
            </w:r>
            <w:r>
              <w:rPr>
                <w:rFonts w:ascii="Arial" w:cs="Arial" w:eastAsia="Arial" w:hAnsi="Arial"/>
                <w:sz w:val="32"/>
              </w:rPr>
              <w:t xml:space="preserve"> </w:t>
            </w:r>
          </w:p>
        </w:tc>
        <w:tc>
          <w:tcPr>
            <w:tcW w:w="8392" w:type="dxa"/>
            <w:gridSpan w:val="5"/>
            <w:tcBorders>
              <w:top w:val="single" w:sz="4" w:space="0" w:color="auto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spacing w:after="67"/>
              <w:ind w:left="98"/>
              <w:rPr/>
            </w:pPr>
            <w:r>
              <w:rPr>
                <w:rFonts w:ascii="Arial" w:cs="Arial" w:eastAsia="Arial" w:hAnsi="Arial"/>
                <w:sz w:val="10"/>
              </w:rPr>
              <w:t xml:space="preserve"> </w:t>
            </w:r>
            <w:r>
              <w:rPr>
                <w:rFonts w:ascii="Arial" w:cs="Arial" w:eastAsia="Arial" w:hAnsi="Arial"/>
                <w:sz w:val="18"/>
              </w:rPr>
              <w:t xml:space="preserve">To pursue a production and operation management career in a progressive &amp; Prestigious organization with appropriate challenges and rewards and where my value to the company is in excess of my compensation package. </w:t>
            </w:r>
          </w:p>
        </w:tc>
      </w:tr>
      <w:tr>
        <w:tblPrEx/>
        <w:trPr>
          <w:trHeight w:val="1928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spacing w:after="58"/>
              <w:ind w:left="98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 </w:t>
            </w:r>
          </w:p>
          <w:p>
            <w:pPr>
              <w:pStyle w:val="style0"/>
              <w:ind w:right="6"/>
              <w:jc w:val="center"/>
              <w:rPr/>
            </w:pPr>
            <w:r>
              <w:rPr>
                <w:rFonts w:ascii="Arial" w:cs="Arial" w:eastAsia="Arial" w:hAnsi="Arial"/>
                <w:b/>
                <w:sz w:val="24"/>
              </w:rPr>
              <w:t>KEY SKILLS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4277" w:type="dxa"/>
            <w:gridSpan w:val="2"/>
            <w:tcBorders>
              <w:top w:val="single" w:sz="24" w:space="0" w:color="008000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rPr>
                <w:u w:val="single"/>
              </w:rPr>
            </w:pPr>
            <w:r>
              <w:rPr>
                <w:rFonts w:ascii="Arial" w:cs="Arial" w:eastAsia="Arial" w:hAnsi="Arial"/>
                <w:b/>
                <w:sz w:val="20"/>
              </w:rPr>
              <w:t xml:space="preserve">         </w:t>
            </w:r>
            <w:r>
              <w:rPr>
                <w:rFonts w:ascii="Arial" w:cs="Arial" w:eastAsia="Arial" w:hAnsi="Arial"/>
                <w:b/>
                <w:sz w:val="20"/>
              </w:rPr>
              <w:t xml:space="preserve">   </w:t>
            </w:r>
            <w:r>
              <w:rPr>
                <w:rFonts w:ascii="Arial" w:cs="Arial" w:eastAsia="Arial" w:hAnsi="Arial"/>
                <w:b/>
                <w:sz w:val="20"/>
                <w:u w:val="single"/>
              </w:rPr>
              <w:t xml:space="preserve">Soft Skills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Excellent Communication Skills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Team Leader &amp; Team player qualities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Enthusiastic Learner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Creative and Versatile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Group Presentation Skills  </w:t>
            </w:r>
          </w:p>
          <w:p>
            <w:pPr>
              <w:pStyle w:val="style0"/>
              <w:numPr>
                <w:ilvl w:val="0"/>
                <w:numId w:val="1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Technical Presentations &amp; Documentation</w:t>
            </w:r>
            <w:r>
              <w:rPr>
                <w:rFonts w:ascii="Arial" w:cs="Arial" w:eastAsia="Arial" w:hAnsi="Arial"/>
                <w:sz w:val="20"/>
              </w:rPr>
              <w:t xml:space="preserve"> </w:t>
            </w:r>
          </w:p>
        </w:tc>
        <w:tc>
          <w:tcPr>
            <w:tcW w:w="4115" w:type="dxa"/>
            <w:gridSpan w:val="3"/>
            <w:tcBorders>
              <w:top w:val="single" w:sz="24" w:space="0" w:color="008000"/>
              <w:left w:val="single" w:sz="4" w:space="0" w:color="c0c0c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spacing w:after="141"/>
              <w:ind w:left="98"/>
              <w:rPr/>
            </w:pPr>
            <w:r>
              <w:rPr>
                <w:rFonts w:ascii="Times New Roman" w:cs="Times New Roman" w:eastAsia="Times New Roman" w:hAnsi="Times New Roman"/>
                <w:sz w:val="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4"/>
              </w:rPr>
              <w:t xml:space="preserve">                                                      </w:t>
            </w:r>
            <w:r>
              <w:rPr>
                <w:rFonts w:ascii="Arial" w:cs="Arial" w:eastAsia="Arial" w:hAnsi="Arial"/>
                <w:b/>
                <w:sz w:val="20"/>
                <w:u w:val="single" w:color="000000"/>
              </w:rPr>
              <w:t>Technical / Analytical Skills</w:t>
            </w:r>
            <w:r>
              <w:rPr>
                <w:rFonts w:ascii="Arial" w:cs="Arial" w:eastAsia="Arial" w:hAnsi="Arial"/>
                <w:b/>
                <w:sz w:val="20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2"/>
              </w:numPr>
              <w:ind w:right="363"/>
              <w:rPr/>
            </w:pPr>
            <w:r>
              <w:rPr>
                <w:rFonts w:ascii="Arial" w:cs="Arial" w:eastAsia="Arial" w:hAnsi="Arial"/>
                <w:sz w:val="18"/>
              </w:rPr>
              <w:t xml:space="preserve">Root Cause Analysis </w:t>
            </w:r>
            <w:r>
              <w:rPr>
                <w:rFonts w:ascii="Times New Roman" w:cs="Times New Roman" w:eastAsia="Times New Roman" w:hAnsi="Times New Roman"/>
                <w:sz w:val="18"/>
              </w:rPr>
              <w:t>(RCA)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2"/>
              </w:numPr>
              <w:ind w:right="363"/>
              <w:rPr/>
            </w:pPr>
            <w:r>
              <w:rPr>
                <w:rFonts w:ascii="Arial" w:cs="Arial" w:eastAsia="Arial" w:hAnsi="Arial"/>
                <w:sz w:val="18"/>
              </w:rPr>
              <w:t xml:space="preserve">Job Safety Analysis (JSA)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27"/>
              <w:ind w:right="363"/>
              <w:rPr/>
            </w:pPr>
            <w:r>
              <w:rPr>
                <w:rFonts w:ascii="Arial" w:cs="Arial" w:eastAsia="Arial" w:hAnsi="Arial"/>
                <w:sz w:val="18"/>
              </w:rPr>
              <w:t xml:space="preserve">Process Hazards Analysis (PHA) </w:t>
            </w:r>
            <w:r>
              <w:rPr>
                <w:rFonts w:ascii="Arial" w:cs="Arial" w:eastAsia="Arial" w:hAnsi="Arial"/>
                <w:sz w:val="18"/>
              </w:rPr>
              <w:tab/>
            </w:r>
            <w:r>
              <w:rPr>
                <w:rFonts w:ascii="Arial" w:cs="Arial" w:eastAsia="Arial" w:hAnsi="Arial"/>
                <w:sz w:val="18"/>
              </w:rPr>
              <w:t xml:space="preserve">Permit to Work System (PTW) </w:t>
            </w:r>
            <w:r>
              <w:rPr>
                <w:rFonts w:ascii="Arial" w:cs="Arial" w:eastAsia="Arial" w:hAnsi="Arial"/>
                <w:sz w:val="18"/>
              </w:rPr>
              <w:tab/>
            </w:r>
            <w:r>
              <w:rPr>
                <w:rFonts w:ascii="Arial" w:cs="Arial" w:eastAsia="Arial" w:hAnsi="Arial"/>
                <w:sz w:val="18"/>
              </w:rPr>
              <w:t xml:space="preserve">Risk Assessment &amp; Control. 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22"/>
              <w:ind w:right="363"/>
              <w:rPr/>
            </w:pPr>
            <w:r>
              <w:rPr>
                <w:rFonts w:ascii="Arial" w:cs="Arial" w:eastAsia="Arial" w:hAnsi="Arial"/>
                <w:sz w:val="18"/>
              </w:rPr>
              <w:t>Emergency Response Plan (ERP)</w:t>
            </w:r>
          </w:p>
          <w:p>
            <w:pPr>
              <w:pStyle w:val="style0"/>
              <w:numPr>
                <w:ilvl w:val="0"/>
                <w:numId w:val="2"/>
              </w:numPr>
              <w:spacing w:lineRule="auto" w:line="222"/>
              <w:ind w:right="363"/>
              <w:rPr/>
            </w:pPr>
            <w:r>
              <w:rPr>
                <w:rFonts w:ascii="Arial" w:cs="Arial" w:eastAsia="Arial" w:hAnsi="Arial"/>
                <w:sz w:val="18"/>
              </w:rPr>
              <w:t xml:space="preserve">Plant Shutdown &amp; Start up. </w:t>
            </w:r>
          </w:p>
        </w:tc>
      </w:tr>
      <w:tr>
        <w:tblPrEx/>
        <w:trPr>
          <w:trHeight w:val="2201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spacing w:after="62"/>
              <w:ind w:left="43"/>
              <w:jc w:val="center"/>
              <w:rPr/>
            </w:pPr>
            <w:r>
              <w:rPr>
                <w:rFonts w:ascii="Arial" w:cs="Arial" w:eastAsia="Arial" w:hAnsi="Arial"/>
                <w:b/>
                <w:sz w:val="16"/>
              </w:rPr>
              <w:t xml:space="preserve"> </w:t>
            </w:r>
          </w:p>
          <w:p>
            <w:pPr>
              <w:pStyle w:val="style0"/>
              <w:spacing w:after="172"/>
              <w:ind w:left="65"/>
              <w:jc w:val="center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 </w:t>
            </w:r>
          </w:p>
          <w:p>
            <w:pPr>
              <w:pStyle w:val="style0"/>
              <w:ind w:right="4"/>
              <w:jc w:val="center"/>
              <w:rPr/>
            </w:pPr>
            <w:r>
              <w:rPr>
                <w:rFonts w:ascii="Arial" w:cs="Arial" w:eastAsia="Arial" w:hAnsi="Arial"/>
                <w:b/>
                <w:sz w:val="24"/>
              </w:rPr>
              <w:t>EDUCATION</w:t>
            </w:r>
            <w:r>
              <w:rPr>
                <w:rFonts w:ascii="Times New Roman" w:cs="Times New Roman" w:eastAsia="Times New Roman" w:hAnsi="Times New Roman"/>
                <w:sz w:val="48"/>
              </w:rPr>
              <w:t xml:space="preserve"> </w:t>
            </w:r>
          </w:p>
        </w:tc>
        <w:tc>
          <w:tcPr>
            <w:tcW w:w="8392" w:type="dxa"/>
            <w:gridSpan w:val="5"/>
            <w:tcBorders>
              <w:top w:val="single" w:sz="24" w:space="0" w:color="008000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spacing w:lineRule="auto" w:line="245"/>
              <w:jc w:val="both"/>
              <w:rPr>
                <w:i/>
              </w:rPr>
            </w:pPr>
          </w:p>
          <w:p>
            <w:pPr>
              <w:pStyle w:val="style0"/>
              <w:numPr>
                <w:ilvl w:val="0"/>
                <w:numId w:val="3"/>
              </w:numPr>
              <w:ind w:firstLine="360"/>
              <w:jc w:val="both"/>
              <w:rPr>
                <w:i/>
              </w:rPr>
            </w:pPr>
            <w:r>
              <w:rPr>
                <w:rFonts w:ascii="Arial" w:cs="Arial" w:eastAsia="Arial" w:hAnsi="Arial"/>
                <w:b/>
                <w:i/>
                <w:color w:val="000099"/>
                <w:sz w:val="24"/>
                <w:u w:val="single" w:color="000099"/>
              </w:rPr>
              <w:t>D.A.E (Chemical)</w:t>
            </w:r>
            <w:r>
              <w:rPr>
                <w:rFonts w:ascii="Arial" w:cs="Arial" w:eastAsia="Arial" w:hAnsi="Arial"/>
                <w:b/>
                <w:i/>
                <w:color w:val="000099"/>
                <w:sz w:val="24"/>
              </w:rPr>
              <w:t xml:space="preserve">                                                </w:t>
            </w:r>
            <w:r>
              <w:rPr>
                <w:rFonts w:ascii="Arial" w:cs="Arial" w:eastAsia="Arial" w:hAnsi="Arial"/>
                <w:b/>
                <w:i/>
                <w:color w:val="008000"/>
                <w:sz w:val="16"/>
                <w:u w:val="single" w:color="008000"/>
              </w:rPr>
              <w:t xml:space="preserve">MARKS OBTAINED: </w:t>
            </w:r>
            <w:r>
              <w:rPr>
                <w:rFonts w:ascii="Arial" w:cs="Arial" w:eastAsia="Arial" w:hAnsi="Arial"/>
                <w:b/>
                <w:i/>
                <w:sz w:val="16"/>
                <w:u w:val="single" w:color="008000"/>
              </w:rPr>
              <w:t>82</w:t>
            </w:r>
            <w:r>
              <w:rPr>
                <w:rFonts w:ascii="Arial" w:cs="Arial" w:eastAsia="Arial" w:hAnsi="Arial"/>
                <w:b/>
                <w:i/>
                <w:sz w:val="16"/>
                <w:u w:val="single" w:color="008000"/>
              </w:rPr>
              <w:t>%</w:t>
            </w:r>
            <w:r>
              <w:rPr>
                <w:rFonts w:ascii="Arial" w:cs="Arial" w:eastAsia="Arial" w:hAnsi="Arial"/>
                <w:b/>
                <w:i/>
                <w:color w:val="000099"/>
                <w:sz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/>
              </w:rPr>
              <w:t xml:space="preserve">             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>Science Institute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 xml:space="preserve"> of Technology, 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>D.G.Khan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 xml:space="preserve">. </w:t>
            </w:r>
          </w:p>
          <w:p>
            <w:pPr>
              <w:pStyle w:val="style0"/>
              <w:spacing w:after="15"/>
              <w:ind w:left="98"/>
              <w:rPr>
                <w:i/>
              </w:rPr>
            </w:pPr>
            <w:r>
              <w:rPr>
                <w:rFonts w:ascii="Times New Roman" w:cs="Times New Roman" w:eastAsia="Times New Roman" w:hAnsi="Times New Roman"/>
                <w:i/>
              </w:rPr>
              <w:t xml:space="preserve">             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Session: 20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11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~20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14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.     Grade: “A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+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 xml:space="preserve">” </w:t>
            </w:r>
          </w:p>
          <w:p>
            <w:pPr>
              <w:pStyle w:val="style0"/>
              <w:numPr>
                <w:ilvl w:val="0"/>
                <w:numId w:val="3"/>
              </w:numPr>
              <w:spacing w:lineRule="auto" w:line="253"/>
              <w:ind w:firstLine="360"/>
              <w:jc w:val="both"/>
              <w:rPr>
                <w:i/>
              </w:rPr>
            </w:pPr>
            <w:r>
              <w:rPr>
                <w:rFonts w:ascii="Arial" w:cs="Arial" w:eastAsia="Arial" w:hAnsi="Arial"/>
                <w:b/>
                <w:i/>
                <w:color w:val="000099"/>
                <w:sz w:val="24"/>
                <w:u w:val="single" w:color="000099"/>
              </w:rPr>
              <w:t>MATRIC (Science)</w:t>
            </w:r>
            <w:r>
              <w:rPr>
                <w:rFonts w:ascii="Arial" w:cs="Arial" w:eastAsia="Arial" w:hAnsi="Arial"/>
                <w:b/>
                <w:i/>
                <w:color w:val="000099"/>
                <w:sz w:val="24"/>
              </w:rPr>
              <w:t xml:space="preserve">                                                  </w:t>
            </w:r>
            <w:r>
              <w:rPr>
                <w:rFonts w:ascii="Arial" w:cs="Arial" w:eastAsia="Arial" w:hAnsi="Arial"/>
                <w:b/>
                <w:i/>
                <w:color w:val="008000"/>
                <w:sz w:val="16"/>
                <w:u w:val="single" w:color="008000"/>
              </w:rPr>
              <w:t xml:space="preserve">MARKS OBTAINED: </w:t>
            </w:r>
            <w:r>
              <w:rPr>
                <w:rFonts w:ascii="Arial" w:cs="Arial" w:eastAsia="Arial" w:hAnsi="Arial"/>
                <w:b/>
                <w:i/>
                <w:sz w:val="16"/>
                <w:u w:val="single" w:color="008000"/>
              </w:rPr>
              <w:t>67</w:t>
            </w:r>
            <w:r>
              <w:rPr>
                <w:rFonts w:ascii="Arial" w:cs="Arial" w:eastAsia="Arial" w:hAnsi="Arial"/>
                <w:b/>
                <w:i/>
                <w:sz w:val="16"/>
                <w:u w:val="single" w:color="008000"/>
              </w:rPr>
              <w:t>%</w:t>
            </w:r>
            <w:r>
              <w:rPr>
                <w:rFonts w:ascii="Arial" w:cs="Arial" w:eastAsia="Arial" w:hAnsi="Arial"/>
                <w:b/>
                <w:i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 xml:space="preserve">             Government Boys Higher Secondary School, 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>Choti Zareen,D.G.K</w:t>
            </w:r>
            <w:r>
              <w:rPr>
                <w:rFonts w:ascii="Arial" w:cs="Arial" w:eastAsia="Arial" w:hAnsi="Arial"/>
                <w:b/>
                <w:i/>
                <w:sz w:val="20"/>
              </w:rPr>
              <w:t xml:space="preserve"> </w:t>
            </w:r>
          </w:p>
          <w:p>
            <w:pPr>
              <w:pStyle w:val="style0"/>
              <w:ind w:left="98"/>
              <w:rPr>
                <w:i/>
              </w:rPr>
            </w:pPr>
            <w:r>
              <w:rPr>
                <w:rFonts w:ascii="Arial" w:cs="Arial" w:eastAsia="Arial" w:hAnsi="Arial"/>
                <w:b/>
                <w:i/>
                <w:sz w:val="16"/>
              </w:rPr>
              <w:t xml:space="preserve">                Session: 200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9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~20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>11</w:t>
            </w:r>
            <w:r>
              <w:rPr>
                <w:rFonts w:ascii="Arial" w:cs="Arial" w:eastAsia="Arial" w:hAnsi="Arial"/>
                <w:b/>
                <w:i/>
                <w:sz w:val="16"/>
              </w:rPr>
              <w:t xml:space="preserve"> </w:t>
            </w:r>
            <w:bookmarkStart w:id="0" w:name="_GoBack"/>
            <w:bookmarkEnd w:id="0"/>
          </w:p>
        </w:tc>
      </w:tr>
      <w:tr>
        <w:tblPrEx/>
        <w:trPr>
          <w:trHeight w:val="1277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sz w:val="24"/>
              </w:rPr>
              <w:t xml:space="preserve">     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         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         HSE 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sz w:val="24"/>
              </w:rPr>
              <w:t>CERTIFICATIONS</w:t>
            </w: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8392" w:type="dxa"/>
            <w:gridSpan w:val="5"/>
            <w:tcBorders>
              <w:top w:val="single" w:sz="24" w:space="0" w:color="008000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179"/>
              <w:numPr>
                <w:ilvl w:val="0"/>
                <w:numId w:val="19"/>
              </w:numPr>
              <w:spacing w:after="3"/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  <w:u w:val="single"/>
              </w:rPr>
              <w:t>PTW</w:t>
            </w:r>
            <w:r>
              <w:rPr>
                <w:rFonts w:ascii="Arial" w:cs="Arial" w:eastAsia="Arial" w:hAnsi="Arial"/>
                <w:color w:val="000099"/>
                <w:sz w:val="24"/>
                <w:u w:val="single"/>
              </w:rPr>
              <w:t xml:space="preserve"> </w:t>
            </w:r>
            <w:r>
              <w:rPr>
                <w:rFonts w:ascii="Arial" w:cs="Arial" w:eastAsia="Arial" w:hAnsi="Arial"/>
                <w:color w:val="000099"/>
                <w:sz w:val="24"/>
                <w:u w:val="single"/>
              </w:rPr>
              <w:t>System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         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>(</w:t>
            </w:r>
            <w:r>
              <w:rPr>
                <w:rFonts w:ascii="Arial" w:cs="Arial" w:eastAsia="Arial" w:hAnsi="Arial"/>
                <w:b/>
                <w:sz w:val="20"/>
              </w:rPr>
              <w:t>Engro Polymer</w:t>
            </w:r>
            <w:r>
              <w:rPr>
                <w:rFonts w:ascii="Arial" w:cs="Arial" w:eastAsia="Arial" w:hAnsi="Arial"/>
                <w:b/>
                <w:sz w:val="20"/>
              </w:rPr>
              <w:t xml:space="preserve"> &amp; </w:t>
            </w:r>
            <w:r>
              <w:rPr>
                <w:rFonts w:ascii="Arial" w:cs="Arial" w:eastAsia="Arial" w:hAnsi="Arial"/>
                <w:b/>
                <w:sz w:val="20"/>
              </w:rPr>
              <w:t xml:space="preserve">PARCO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) </w:t>
            </w:r>
          </w:p>
          <w:p>
            <w:pPr>
              <w:pStyle w:val="style179"/>
              <w:numPr>
                <w:ilvl w:val="0"/>
                <w:numId w:val="19"/>
              </w:numPr>
              <w:spacing w:after="3"/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  <w:u w:val="single"/>
              </w:rPr>
              <w:t xml:space="preserve">Emergency Response Plan </w:t>
            </w:r>
            <w:r>
              <w:rPr>
                <w:rFonts w:ascii="Arial" w:cs="Arial" w:eastAsia="Arial" w:hAnsi="Arial"/>
                <w:color w:val="000099"/>
                <w:sz w:val="24"/>
              </w:rPr>
              <w:t xml:space="preserve">(ERP)     </w:t>
            </w:r>
            <w:r>
              <w:rPr>
                <w:rFonts w:ascii="Arial" w:cs="Arial" w:eastAsia="Arial" w:hAnsi="Arial"/>
                <w:sz w:val="24"/>
              </w:rPr>
              <w:t>(</w:t>
            </w:r>
            <w:r>
              <w:rPr>
                <w:rFonts w:ascii="Arial" w:cs="Arial" w:eastAsia="Arial" w:hAnsi="Arial"/>
                <w:b/>
                <w:sz w:val="20"/>
              </w:rPr>
              <w:t>PARCO)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65"/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  <w:u w:val="single" w:color="000099"/>
              </w:rPr>
              <w:t>Confined Space Safety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(</w:t>
            </w:r>
            <w:r>
              <w:rPr>
                <w:rFonts w:ascii="Arial" w:cs="Arial" w:eastAsia="Arial" w:hAnsi="Arial"/>
                <w:b/>
                <w:sz w:val="20"/>
              </w:rPr>
              <w:t>Engro Polymer &amp; PARCO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>)</w:t>
            </w:r>
            <w:r>
              <w:rPr>
                <w:rFonts w:ascii="Arial" w:cs="Arial" w:eastAsia="Arial" w:hAnsi="Arial"/>
                <w:color w:val="000099"/>
                <w:sz w:val="24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9"/>
              </w:numPr>
              <w:spacing w:lineRule="auto" w:line="265"/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  <w:u w:val="single" w:color="000099"/>
              </w:rPr>
              <w:t>Process Safety &amp; Risk Management (PSRM)</w:t>
            </w:r>
            <w:r>
              <w:rPr>
                <w:rFonts w:ascii="Arial" w:cs="Arial" w:eastAsia="Arial" w:hAnsi="Arial"/>
                <w:color w:val="000099"/>
                <w:sz w:val="26"/>
              </w:rPr>
              <w:t xml:space="preserve">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>(</w:t>
            </w:r>
            <w:r>
              <w:rPr>
                <w:rFonts w:ascii="Arial" w:cs="Arial" w:eastAsia="Arial" w:hAnsi="Arial"/>
                <w:b/>
                <w:sz w:val="20"/>
              </w:rPr>
              <w:t>Engro Polymer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) </w:t>
            </w:r>
          </w:p>
          <w:p>
            <w:pPr>
              <w:pStyle w:val="style179"/>
              <w:numPr>
                <w:ilvl w:val="0"/>
                <w:numId w:val="19"/>
              </w:numPr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  <w:u w:val="single" w:color="000099"/>
              </w:rPr>
              <w:t>Scaffolding Safety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 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          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>(</w:t>
            </w:r>
            <w:r>
              <w:rPr>
                <w:rFonts w:ascii="Arial" w:cs="Arial" w:eastAsia="Arial" w:hAnsi="Arial"/>
                <w:b/>
                <w:sz w:val="20"/>
              </w:rPr>
              <w:t>Engro Polymer &amp; PARCO</w:t>
            </w:r>
            <w:r>
              <w:rPr>
                <w:rFonts w:ascii="Arial" w:cs="Arial" w:eastAsia="Arial" w:hAnsi="Arial"/>
                <w:b/>
                <w:color w:val="000099"/>
                <w:sz w:val="24"/>
              </w:rPr>
              <w:t xml:space="preserve">) </w:t>
            </w:r>
          </w:p>
          <w:p>
            <w:pPr>
              <w:pStyle w:val="style179"/>
              <w:numPr>
                <w:ilvl w:val="0"/>
                <w:numId w:val="19"/>
              </w:numPr>
              <w:ind w:right="100"/>
              <w:rPr/>
            </w:pPr>
            <w:r>
              <w:rPr>
                <w:rFonts w:ascii="Arial" w:cs="Arial" w:eastAsia="Arial" w:hAnsi="Arial"/>
                <w:color w:val="000099"/>
                <w:sz w:val="24"/>
              </w:rPr>
              <w:t xml:space="preserve">Stand </w:t>
            </w:r>
            <w:r>
              <w:rPr>
                <w:rFonts w:ascii="Arial" w:cs="Arial" w:eastAsia="Arial" w:hAnsi="Arial"/>
                <w:color w:val="000099"/>
                <w:sz w:val="24"/>
              </w:rPr>
              <w:t>By</w:t>
            </w:r>
            <w:r>
              <w:rPr>
                <w:rFonts w:ascii="Arial" w:cs="Arial" w:eastAsia="Arial" w:hAnsi="Arial"/>
                <w:color w:val="000099"/>
                <w:sz w:val="24"/>
              </w:rPr>
              <w:t xml:space="preserve"> Man (SBM)             </w:t>
            </w:r>
            <w:r>
              <w:rPr>
                <w:rFonts w:ascii="Arial" w:cs="Arial" w:eastAsia="Arial" w:hAnsi="Arial"/>
                <w:color w:val="000099"/>
                <w:sz w:val="24"/>
              </w:rPr>
              <w:t xml:space="preserve">            </w:t>
            </w:r>
            <w:r>
              <w:rPr>
                <w:rFonts w:ascii="Arial" w:cs="Arial" w:eastAsia="Arial" w:hAnsi="Arial"/>
                <w:color w:val="000099"/>
                <w:sz w:val="24"/>
              </w:rPr>
              <w:t xml:space="preserve"> (</w:t>
            </w:r>
            <w:r>
              <w:rPr>
                <w:rFonts w:ascii="Arial" w:cs="Arial" w:eastAsia="Arial" w:hAnsi="Arial"/>
                <w:b/>
                <w:color w:val="auto"/>
                <w:sz w:val="20"/>
                <w:szCs w:val="20"/>
              </w:rPr>
              <w:t>Engro Polymer &amp; PARCO</w:t>
            </w:r>
            <w:r>
              <w:rPr>
                <w:rFonts w:ascii="Arial" w:cs="Arial" w:eastAsia="Arial" w:hAnsi="Arial"/>
                <w:color w:val="000099"/>
                <w:sz w:val="24"/>
              </w:rPr>
              <w:t>)</w:t>
            </w:r>
          </w:p>
          <w:p>
            <w:pPr>
              <w:pStyle w:val="style0"/>
              <w:ind w:left="98"/>
              <w:rPr/>
            </w:pPr>
            <w:r>
              <w:rPr>
                <w:rFonts w:ascii="Times New Roman" w:cs="Times New Roman" w:eastAsia="Times New Roman" w:hAnsi="Times New Roman"/>
                <w:sz w:val="4"/>
              </w:rPr>
              <w:t xml:space="preserve"> </w:t>
            </w:r>
          </w:p>
        </w:tc>
      </w:tr>
      <w:tr>
        <w:tblPrEx/>
        <w:trPr>
          <w:trHeight w:val="2190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9900"/>
                <w:sz w:val="24"/>
              </w:rPr>
              <w:t xml:space="preserve">        </w:t>
            </w:r>
          </w:p>
          <w:p>
            <w:pPr>
              <w:pStyle w:val="style0"/>
              <w:ind w:left="98"/>
              <w:rPr/>
            </w:pPr>
            <w:r>
              <w:rPr>
                <w:noProof/>
              </w:rPr>
              <w:drawing>
                <wp:inline distL="0" distT="0" distB="0" distR="0">
                  <wp:extent cx="1179830" cy="428625"/>
                  <wp:effectExtent l="0" t="0" r="0" b="0"/>
                  <wp:docPr id="1027" name="Picture 46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69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179830" cy="4286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cs="Arial" w:eastAsia="Arial" w:hAnsi="Arial"/>
                <w:b/>
                <w:color w:val="009900"/>
                <w:sz w:val="24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9900"/>
                <w:sz w:val="24"/>
              </w:rPr>
              <w:t xml:space="preserve"> </w:t>
            </w:r>
            <w:r>
              <w:rPr>
                <w:b/>
                <w:sz w:val="18"/>
              </w:rPr>
              <w:t xml:space="preserve">Pak-Arab Refinery Limited </w:t>
            </w:r>
          </w:p>
          <w:p>
            <w:pPr>
              <w:pStyle w:val="style0"/>
              <w:spacing w:after="73"/>
              <w:ind w:left="98"/>
              <w:rPr/>
            </w:pPr>
            <w:r>
              <w:rPr>
                <w:b/>
                <w:sz w:val="14"/>
              </w:rPr>
              <w:t xml:space="preserve"> A Pakistan-Abu Dhabi Joint Venture </w:t>
            </w:r>
          </w:p>
          <w:p>
            <w:pPr>
              <w:pStyle w:val="style0"/>
              <w:ind w:left="9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9900"/>
                <w:sz w:val="24"/>
              </w:rPr>
              <w:t xml:space="preserve">    Experience – I </w:t>
            </w:r>
          </w:p>
          <w:p>
            <w:pPr>
              <w:pStyle w:val="style0"/>
              <w:ind w:right="4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 xml:space="preserve"> (201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 xml:space="preserve">-Till to Date)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sz w:val="16"/>
              </w:rPr>
              <w:t xml:space="preserve"> </w:t>
            </w:r>
          </w:p>
        </w:tc>
        <w:tc>
          <w:tcPr>
            <w:tcW w:w="8392" w:type="dxa"/>
            <w:gridSpan w:val="5"/>
            <w:tcBorders>
              <w:top w:val="single" w:sz="24" w:space="0" w:color="008000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009900"/>
                <w:sz w:val="32"/>
              </w:rPr>
              <w:t xml:space="preserve">            </w:t>
            </w:r>
            <w:r>
              <w:rPr>
                <w:rFonts w:ascii="Arial" w:cs="Arial" w:eastAsia="Arial" w:hAnsi="Arial"/>
                <w:b/>
                <w:color w:val="009900"/>
                <w:sz w:val="32"/>
                <w:u w:val="single" w:color="009900"/>
              </w:rPr>
              <w:t>PAK-ARAB REFINERY LIMITED</w:t>
            </w:r>
            <w:r>
              <w:rPr>
                <w:rFonts w:ascii="Arial" w:cs="Arial" w:eastAsia="Arial" w:hAnsi="Arial"/>
                <w:b/>
                <w:color w:val="009900"/>
                <w:sz w:val="32"/>
              </w:rPr>
              <w:t xml:space="preserve">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b/>
                <w:color w:val="3333ff"/>
                <w:sz w:val="16"/>
              </w:rPr>
              <w:t>Organization Location:</w:t>
            </w:r>
            <w:r>
              <w:rPr>
                <w:rFonts w:ascii="Garamond" w:cs="Garamond" w:eastAsia="Garamond" w:hAnsi="Garamond"/>
                <w:color w:val="3333ff"/>
                <w:sz w:val="24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3333ff"/>
                <w:sz w:val="16"/>
              </w:rPr>
              <w:t xml:space="preserve">Mahmood </w:t>
            </w:r>
            <w:r>
              <w:rPr>
                <w:rFonts w:ascii="Arial" w:cs="Arial" w:eastAsia="Arial" w:hAnsi="Arial"/>
                <w:b/>
                <w:color w:val="3333ff"/>
                <w:sz w:val="16"/>
              </w:rPr>
              <w:t>Kot</w:t>
            </w:r>
            <w:r>
              <w:rPr>
                <w:rFonts w:ascii="Arial" w:cs="Arial" w:eastAsia="Arial" w:hAnsi="Arial"/>
                <w:b/>
                <w:color w:val="3333ff"/>
                <w:sz w:val="16"/>
              </w:rPr>
              <w:t>, Muzaffargarh, Pakistan</w:t>
            </w:r>
            <w:r>
              <w:rPr>
                <w:rFonts w:ascii="Arial" w:cs="Arial" w:eastAsia="Arial" w:hAnsi="Arial"/>
                <w:b/>
                <w:sz w:val="16"/>
              </w:rPr>
              <w:t>.  URL</w:t>
            </w:r>
            <w:r>
              <w:rPr/>
              <w:fldChar w:fldCharType="begin"/>
            </w:r>
            <w:r>
              <w:instrText xml:space="preserve"> HYPERLINK "http://www.parco.com.pk/" </w:instrText>
            </w:r>
            <w:r>
              <w:rPr/>
              <w:fldChar w:fldCharType="separate"/>
            </w:r>
            <w:r>
              <w:rPr>
                <w:rFonts w:ascii="Arial" w:cs="Arial" w:eastAsia="Arial" w:hAnsi="Arial"/>
                <w:b/>
                <w:sz w:val="16"/>
              </w:rPr>
              <w:t xml:space="preserve">: 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"http://www.parco.com.pk/" </w:instrText>
            </w:r>
            <w:r>
              <w:rPr/>
              <w:fldChar w:fldCharType="separate"/>
            </w:r>
            <w:r>
              <w:rPr>
                <w:rFonts w:ascii="Arial" w:cs="Arial" w:eastAsia="Arial" w:hAnsi="Arial"/>
                <w:b/>
                <w:color w:val="0000ff"/>
                <w:sz w:val="16"/>
                <w:u w:val="single" w:color="0000ff"/>
              </w:rPr>
              <w:t>www.parco.com.pk</w:t>
            </w:r>
            <w:r>
              <w:rPr/>
              <w:fldChar w:fldCharType="end"/>
            </w:r>
            <w:r>
              <w:rPr/>
              <w:fldChar w:fldCharType="begin"/>
            </w:r>
            <w:r>
              <w:instrText xml:space="preserve"> HYPERLINK "http://www.parco.com.pk/" </w:instrText>
            </w:r>
            <w:r>
              <w:rPr/>
              <w:fldChar w:fldCharType="separate"/>
            </w:r>
            <w:r>
              <w:rPr>
                <w:rFonts w:ascii="Arial" w:cs="Arial" w:eastAsia="Arial" w:hAnsi="Arial"/>
                <w:b/>
                <w:sz w:val="16"/>
              </w:rPr>
              <w:t xml:space="preserve"> </w:t>
            </w:r>
            <w:r>
              <w:rPr/>
              <w:fldChar w:fldCharType="end"/>
            </w:r>
          </w:p>
          <w:p>
            <w:pPr>
              <w:pStyle w:val="style0"/>
              <w:spacing w:after="81"/>
              <w:ind w:left="98"/>
              <w:rPr/>
            </w:pPr>
            <w:r>
              <w:rPr>
                <w:rFonts w:ascii="Arial" w:cs="Arial" w:eastAsia="Arial" w:hAnsi="Arial"/>
                <w:b/>
                <w:sz w:val="10"/>
              </w:rPr>
              <w:t xml:space="preserve"> </w:t>
            </w:r>
          </w:p>
          <w:p>
            <w:pPr>
              <w:pStyle w:val="style0"/>
              <w:spacing w:lineRule="auto" w:line="253"/>
              <w:ind w:left="98"/>
              <w:rPr/>
            </w:pPr>
            <w:r>
              <w:rPr>
                <w:rFonts w:ascii="Arial" w:cs="Arial" w:eastAsia="Arial" w:hAnsi="Arial"/>
                <w:sz w:val="18"/>
              </w:rPr>
              <w:t xml:space="preserve">Currently working as an </w:t>
            </w:r>
            <w:r>
              <w:rPr>
                <w:rFonts w:ascii="Arial" w:cs="Arial" w:eastAsia="Arial" w:hAnsi="Arial"/>
                <w:b/>
                <w:color w:val="0000cc"/>
                <w:sz w:val="16"/>
                <w:u w:val="single" w:color="0000cc"/>
              </w:rPr>
              <w:t>ASSISTANT TECHNOLOGIST (PROCESS)</w:t>
            </w:r>
            <w:r>
              <w:rPr>
                <w:rFonts w:ascii="Arial" w:cs="Arial" w:eastAsia="Arial" w:hAnsi="Arial"/>
                <w:sz w:val="18"/>
              </w:rPr>
              <w:t xml:space="preserve"> with </w:t>
            </w:r>
            <w:r>
              <w:rPr>
                <w:rFonts w:ascii="Arial" w:cs="Arial" w:eastAsia="Arial" w:hAnsi="Arial"/>
                <w:b/>
                <w:sz w:val="16"/>
                <w:u w:val="single" w:color="000000"/>
              </w:rPr>
              <w:t>PAK ARAB REFINERY LIMITED</w:t>
            </w:r>
            <w:r>
              <w:rPr>
                <w:rFonts w:ascii="Arial" w:cs="Arial" w:eastAsia="Arial" w:hAnsi="Arial"/>
                <w:b/>
                <w:sz w:val="16"/>
              </w:rPr>
              <w:t xml:space="preserve"> (</w:t>
            </w:r>
            <w:r>
              <w:rPr>
                <w:rFonts w:ascii="Arial" w:cs="Arial" w:eastAsia="Arial" w:hAnsi="Arial"/>
                <w:b/>
                <w:color w:val="003300"/>
                <w:sz w:val="16"/>
              </w:rPr>
              <w:t>P</w:t>
            </w:r>
            <w:r>
              <w:rPr>
                <w:rFonts w:ascii="Arial" w:cs="Arial" w:eastAsia="Arial" w:hAnsi="Arial"/>
                <w:b/>
                <w:color w:val="cc0000"/>
                <w:sz w:val="16"/>
              </w:rPr>
              <w:t>A</w:t>
            </w:r>
            <w:r>
              <w:rPr>
                <w:rFonts w:ascii="Arial" w:cs="Arial" w:eastAsia="Arial" w:hAnsi="Arial"/>
                <w:b/>
                <w:color w:val="003300"/>
                <w:sz w:val="16"/>
              </w:rPr>
              <w:t>RCO</w:t>
            </w:r>
            <w:r>
              <w:rPr>
                <w:rFonts w:ascii="Arial" w:cs="Arial" w:eastAsia="Arial" w:hAnsi="Arial"/>
                <w:b/>
                <w:sz w:val="16"/>
              </w:rPr>
              <w:t>).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3300"/>
                <w:sz w:val="16"/>
              </w:rPr>
              <w:t>P</w:t>
            </w:r>
            <w:r>
              <w:rPr>
                <w:rFonts w:ascii="Arial" w:cs="Arial" w:eastAsia="Arial" w:hAnsi="Arial"/>
                <w:b/>
                <w:color w:val="cc0000"/>
                <w:sz w:val="16"/>
              </w:rPr>
              <w:t>A</w:t>
            </w:r>
            <w:r>
              <w:rPr>
                <w:rFonts w:ascii="Arial" w:cs="Arial" w:eastAsia="Arial" w:hAnsi="Arial"/>
                <w:b/>
                <w:color w:val="003300"/>
                <w:sz w:val="16"/>
              </w:rPr>
              <w:t>RCO</w:t>
            </w:r>
            <w:r>
              <w:rPr>
                <w:rFonts w:ascii="Arial" w:cs="Arial" w:eastAsia="Arial" w:hAnsi="Arial"/>
                <w:sz w:val="18"/>
              </w:rPr>
              <w:t xml:space="preserve"> is a fully integrated energy company &amp; is one of the largest companies in Pakistan’s corporate sector, having capacity of </w:t>
            </w:r>
            <w:r>
              <w:rPr>
                <w:rFonts w:ascii="Arial" w:cs="Arial" w:eastAsia="Arial" w:hAnsi="Arial"/>
                <w:b/>
                <w:sz w:val="16"/>
              </w:rPr>
              <w:t>100,000 BPSD</w:t>
            </w:r>
            <w:r>
              <w:rPr>
                <w:rFonts w:ascii="Arial" w:cs="Arial" w:eastAsia="Arial" w:hAnsi="Arial"/>
                <w:sz w:val="18"/>
              </w:rPr>
              <w:t>.</w:t>
            </w:r>
          </w:p>
          <w:p>
            <w:pPr>
              <w:pStyle w:val="style179"/>
              <w:numPr>
                <w:ilvl w:val="0"/>
                <w:numId w:val="34"/>
              </w:numPr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DIESEL HYDRO DE-SULPHURIZATION UNIT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 xml:space="preserve"> 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(</w:t>
            </w:r>
            <w:r>
              <w:rPr>
                <w:rFonts w:ascii="Arial" w:cs="Arial" w:eastAsia="Arial" w:hAnsi="Arial"/>
                <w:b/>
                <w:color w:val="00b050"/>
                <w:u w:val="single" w:color="000099"/>
              </w:rPr>
              <w:t>Green Diesel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)</w:t>
            </w:r>
            <w:r>
              <w:rPr>
                <w:rFonts w:ascii="Arial" w:cs="Arial" w:eastAsia="Arial" w:hAnsi="Arial"/>
                <w:b/>
                <w:color w:val="000099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Hydrotreating </w:t>
            </w:r>
            <w:r>
              <w:rPr>
                <w:rFonts w:ascii="Arial" w:cs="Arial" w:eastAsia="Arial" w:hAnsi="Arial"/>
                <w:sz w:val="18"/>
              </w:rPr>
              <w:t xml:space="preserve">Reactor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Natural Draft Heater</w:t>
            </w:r>
            <w:r>
              <w:rPr>
                <w:rFonts w:ascii="Arial" w:cs="Arial" w:eastAsia="Arial" w:hAnsi="Arial"/>
                <w:sz w:val="18"/>
              </w:rPr>
              <w:t>/ Furnace</w:t>
            </w:r>
            <w:r>
              <w:rPr>
                <w:rFonts w:ascii="Arial" w:cs="Arial" w:eastAsia="Arial" w:hAnsi="Arial"/>
                <w:sz w:val="18"/>
              </w:rPr>
              <w:t xml:space="preserve"> 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Reciprocating Compressors (</w:t>
            </w:r>
            <w:r>
              <w:rPr>
                <w:rFonts w:ascii="Arial" w:cs="Arial" w:eastAsia="Arial" w:hAnsi="Arial"/>
                <w:sz w:val="18"/>
              </w:rPr>
              <w:t>M</w:t>
            </w:r>
            <w:r>
              <w:rPr>
                <w:rFonts w:ascii="Arial" w:cs="Arial" w:eastAsia="Arial" w:hAnsi="Arial"/>
                <w:sz w:val="18"/>
              </w:rPr>
              <w:t>IT</w:t>
            </w:r>
            <w:r>
              <w:rPr>
                <w:rFonts w:ascii="Arial" w:cs="Arial" w:eastAsia="Arial" w:hAnsi="Arial"/>
                <w:sz w:val="18"/>
              </w:rPr>
              <w:t>S</w:t>
            </w:r>
            <w:r>
              <w:rPr>
                <w:rFonts w:ascii="Arial" w:cs="Arial" w:eastAsia="Arial" w:hAnsi="Arial"/>
                <w:sz w:val="18"/>
              </w:rPr>
              <w:t>UI</w:t>
            </w:r>
            <w:r>
              <w:rPr>
                <w:rFonts w:ascii="Arial" w:cs="Arial" w:eastAsia="Arial" w:hAnsi="Arial"/>
                <w:sz w:val="18"/>
              </w:rPr>
              <w:t xml:space="preserve"> Japan)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High Temperature &amp; Pressure Centrifugal Pumps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Stripper (1010-V9) </w:t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Amine Scrubber for Recycle Gas to remove H</w:t>
            </w:r>
            <w:r>
              <w:rPr>
                <w:rFonts w:ascii="Arial" w:cs="Arial" w:eastAsia="Arial" w:hAnsi="Arial"/>
                <w:sz w:val="18"/>
                <w:vertAlign w:val="subscript"/>
              </w:rPr>
              <w:t>2</w:t>
            </w:r>
            <w:r>
              <w:rPr>
                <w:rFonts w:ascii="Arial" w:cs="Arial" w:eastAsia="Arial" w:hAnsi="Arial"/>
                <w:sz w:val="18"/>
              </w:rPr>
              <w:t>S</w:t>
            </w:r>
            <w:r>
              <w:rPr>
                <w:rFonts w:ascii="Arial" w:cs="Arial" w:eastAsia="Arial" w:hAnsi="Arial"/>
                <w:sz w:val="18"/>
              </w:rPr>
              <w:tab/>
            </w:r>
          </w:p>
          <w:p>
            <w:pPr>
              <w:pStyle w:val="style0"/>
              <w:numPr>
                <w:ilvl w:val="0"/>
                <w:numId w:val="5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Combined Heat Exchangers</w:t>
            </w:r>
          </w:p>
          <w:p>
            <w:pPr>
              <w:pStyle w:val="style179"/>
              <w:numPr>
                <w:ilvl w:val="0"/>
                <w:numId w:val="33"/>
              </w:numPr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REVAMP OF DIESEL HYDRO DE-SULPHURIZATION UNIT:</w:t>
            </w:r>
          </w:p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215"/>
              </w:tabs>
              <w:rPr/>
            </w:pPr>
            <w:r>
              <w:t>Participated in DHDS plant capacity increasing activities from 26000 BPSD to 31200 BPSD</w:t>
            </w:r>
          </w:p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215"/>
              </w:tabs>
              <w:rPr/>
            </w:pPr>
            <w:r>
              <w:t>Safe handover and addition of new equipment’s (Pumps, Heat Exchangers, Control Valves, Filters, Vessels, Re-rating of Vessel</w:t>
            </w:r>
            <w:r>
              <w:t>s)</w:t>
            </w:r>
          </w:p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215"/>
              </w:tabs>
              <w:rPr/>
            </w:pPr>
            <w:r>
              <w:t xml:space="preserve"> </w:t>
            </w:r>
            <w:r>
              <w:t xml:space="preserve">Supervision of Civil work, contractor staff PPE’s and Implementation of </w:t>
            </w:r>
            <w:r>
              <w:rPr>
                <w:b/>
                <w:sz w:val="24"/>
                <w:szCs w:val="24"/>
              </w:rPr>
              <w:t>PTW</w:t>
            </w:r>
            <w:r>
              <w:t xml:space="preserve"> as per PARCO Standards.</w:t>
            </w:r>
          </w:p>
          <w:p>
            <w:pPr>
              <w:pStyle w:val="style179"/>
              <w:numPr>
                <w:ilvl w:val="0"/>
                <w:numId w:val="16"/>
              </w:numPr>
              <w:tabs>
                <w:tab w:val="left" w:leader="none" w:pos="1215"/>
              </w:tabs>
              <w:rPr/>
            </w:pPr>
            <w:r>
              <w:t>Installation of New Process lines, Tie in Points, New UTY Points etc.</w:t>
            </w:r>
          </w:p>
          <w:p>
            <w:pPr>
              <w:pStyle w:val="style179"/>
              <w:numPr>
                <w:ilvl w:val="0"/>
                <w:numId w:val="0"/>
              </w:numPr>
              <w:tabs>
                <w:tab w:val="left" w:leader="none" w:pos="1215"/>
              </w:tabs>
              <w:ind w:left="720" w:firstLine="0"/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  <w:lang w:val="en-US"/>
              </w:rPr>
              <w:t>E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  <w:lang w:val="en-US"/>
              </w:rPr>
              <w:t>RRECTION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 xml:space="preserve"> OF PENEX UNIT AND PSA UNIT </w:t>
            </w:r>
          </w:p>
          <w:p>
            <w:pPr>
              <w:pStyle w:val="style179"/>
              <w:tabs>
                <w:tab w:val="left" w:leader="none" w:pos="12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PENEX </w:t>
            </w:r>
            <w:r>
              <w:rPr>
                <w:b/>
                <w:sz w:val="20"/>
                <w:szCs w:val="20"/>
              </w:rPr>
              <w:t>Capacity: 14094 BPSD of Light Naphtha</w:t>
            </w:r>
          </w:p>
          <w:p>
            <w:pPr>
              <w:pStyle w:val="style179"/>
              <w:tabs>
                <w:tab w:val="left" w:leader="none" w:pos="1215"/>
              </w:tabs>
              <w:rPr/>
            </w:pPr>
            <w:r>
              <w:t xml:space="preserve">H.O.T. PENEX: Hydrogen Once through Technology developed by </w:t>
            </w:r>
            <w:r>
              <w:rPr>
                <w:b/>
                <w:color w:val="00b0f0"/>
              </w:rPr>
              <w:t>UOP LLC</w:t>
            </w:r>
            <w:r>
              <w:rPr>
                <w:color w:val="00b0f0"/>
              </w:rPr>
              <w:t xml:space="preserve"> </w:t>
            </w:r>
            <w:r>
              <w:t xml:space="preserve">designed for the continuous catalytic isomerization of Pentanes, Hexanes and mixtures of thereof. </w:t>
            </w:r>
          </w:p>
          <w:p>
            <w:pPr>
              <w:pStyle w:val="style179"/>
              <w:tabs>
                <w:tab w:val="left" w:leader="none" w:pos="1215"/>
              </w:tabs>
              <w:rPr/>
            </w:pPr>
            <w:r>
              <w:t>Reactions take place in a Hydrogen atmosphere over a fix bed catalyst reactor.</w:t>
            </w:r>
          </w:p>
          <w:p>
            <w:pPr>
              <w:pStyle w:val="style179"/>
              <w:tabs>
                <w:tab w:val="left" w:leader="none" w:pos="121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PSA Capacity: 1</w:t>
            </w:r>
            <w:r>
              <w:rPr>
                <w:b/>
                <w:sz w:val="20"/>
                <w:szCs w:val="20"/>
                <w:lang w:val="en-US"/>
              </w:rPr>
              <w:t>1655</w:t>
            </w:r>
            <w:r>
              <w:rPr>
                <w:b/>
                <w:sz w:val="20"/>
                <w:szCs w:val="20"/>
              </w:rPr>
              <w:t xml:space="preserve"> Nm</w:t>
            </w:r>
            <w:r>
              <w:rPr>
                <w:b/>
                <w:sz w:val="20"/>
                <w:szCs w:val="20"/>
                <w:vertAlign w:val="superscript"/>
              </w:rPr>
              <w:t>3</w:t>
            </w:r>
            <w:r>
              <w:rPr>
                <w:b/>
                <w:sz w:val="20"/>
                <w:szCs w:val="20"/>
              </w:rPr>
              <w:t>/hour</w:t>
            </w:r>
            <w:r>
              <w:rPr>
                <w:b/>
                <w:sz w:val="20"/>
                <w:szCs w:val="20"/>
              </w:rPr>
              <w:t xml:space="preserve"> of Raw Hydrogen Gas</w:t>
            </w:r>
          </w:p>
          <w:p>
            <w:pPr>
              <w:pStyle w:val="style179"/>
              <w:tabs>
                <w:tab w:val="left" w:leader="none" w:pos="1215"/>
              </w:tabs>
              <w:rPr/>
            </w:pPr>
            <w:r>
              <w:t>PSA Unit</w:t>
            </w:r>
            <w:r>
              <w:t>:</w:t>
            </w:r>
            <w:r>
              <w:t xml:space="preserve"> Pressure Swing Adsorption for Hydrogen purification which is designed &amp; supplied by </w:t>
            </w:r>
            <w:r>
              <w:rPr>
                <w:b/>
                <w:color w:val="00b0f0"/>
              </w:rPr>
              <w:t>UOP</w:t>
            </w:r>
            <w:r>
              <w:rPr>
                <w:b/>
                <w:color w:val="00b0f0"/>
              </w:rPr>
              <w:t xml:space="preserve"> LLC</w:t>
            </w:r>
            <w:r>
              <w:t>;</w:t>
            </w:r>
            <w:r>
              <w:t xml:space="preserve"> The purifier consists of 10 Adsorber with adsorbent, skid contains </w:t>
            </w:r>
            <w:r>
              <w:t>P</w:t>
            </w:r>
            <w:r>
              <w:t>rocess valves and Piping</w:t>
            </w:r>
            <w:r>
              <w:t xml:space="preserve"> and a control unit. The PSA operate on a repeated cycle having two basic steps, adsorption and regeneration.</w:t>
            </w:r>
          </w:p>
          <w:p>
            <w:pPr>
              <w:pStyle w:val="style179"/>
              <w:numPr>
                <w:ilvl w:val="0"/>
                <w:numId w:val="33"/>
              </w:numPr>
              <w:tabs>
                <w:tab w:val="left" w:leader="none" w:pos="1215"/>
              </w:tabs>
              <w:rPr>
                <w:rFonts w:ascii="Arial" w:cs="Arial" w:eastAsia="Arial" w:hAnsi="Arial"/>
                <w:b/>
                <w:color w:val="000099"/>
                <w:u w:val="single" w:color="000099"/>
              </w:rPr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Activities:</w:t>
            </w:r>
          </w:p>
          <w:p>
            <w:pPr>
              <w:pStyle w:val="style0"/>
              <w:numPr>
                <w:ilvl w:val="0"/>
                <w:numId w:val="0"/>
              </w:numPr>
              <w:tabs>
                <w:tab w:val="left" w:leader="none" w:pos="1215"/>
              </w:tabs>
              <w:rPr>
                <w:sz w:val="28"/>
                <w:szCs w:val="28"/>
              </w:rPr>
            </w:pPr>
            <w:r>
              <w:t xml:space="preserve">Unit study, PFD, P&amp;ID, Erection </w:t>
            </w:r>
            <w:r>
              <w:rPr>
                <w:lang w:val="en-US"/>
              </w:rPr>
              <w:t>and</w:t>
            </w:r>
            <w:r>
              <w:t xml:space="preserve"> Punch Listing</w:t>
            </w:r>
            <w:r>
              <w:t>.</w:t>
            </w:r>
          </w:p>
        </w:tc>
      </w:tr>
      <w:tr>
        <w:tblPrEx/>
        <w:trPr>
          <w:trHeight w:val="3213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4" w:space="0" w:color="c0c0c0"/>
              <w:right w:val="single" w:sz="12" w:space="0" w:color="000000"/>
            </w:tcBorders>
          </w:tcPr>
          <w:p>
            <w:pPr>
              <w:pStyle w:val="style0"/>
              <w:spacing w:after="3"/>
              <w:rPr/>
            </w:pPr>
          </w:p>
          <w:p>
            <w:pPr>
              <w:pStyle w:val="style0"/>
              <w:spacing w:after="3"/>
              <w:ind w:left="98"/>
              <w:rPr/>
            </w:pPr>
            <w:r>
              <w:rPr>
                <w:noProof/>
              </w:rPr>
              <w:drawing>
                <wp:inline distL="0" distT="0" distB="0" distR="0">
                  <wp:extent cx="1470055" cy="903605"/>
                  <wp:effectExtent l="0" t="0" r="0" b="0"/>
                  <wp:docPr id="1028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470055" cy="90360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ind w:left="98"/>
              <w:rPr/>
            </w:pP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 xml:space="preserve">   </w:t>
            </w:r>
            <w:r>
              <w:rPr>
                <w:rFonts w:ascii="Arial" w:cs="Arial" w:eastAsia="Arial" w:hAnsi="Arial"/>
                <w:b/>
                <w:color w:val="009900"/>
                <w:sz w:val="24"/>
              </w:rPr>
              <w:t xml:space="preserve">Experience – II </w:t>
            </w:r>
          </w:p>
          <w:p>
            <w:pPr>
              <w:pStyle w:val="style0"/>
              <w:ind w:right="6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>(20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>15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>-201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>6</w:t>
            </w:r>
            <w:r>
              <w:rPr>
                <w:rFonts w:ascii="Times New Roman" w:cs="Times New Roman" w:eastAsia="Times New Roman" w:hAnsi="Times New Roman"/>
                <w:b/>
                <w:color w:val="009900"/>
                <w:sz w:val="24"/>
              </w:rPr>
              <w:t xml:space="preserve">) </w:t>
            </w:r>
          </w:p>
          <w:p>
            <w:pPr>
              <w:pStyle w:val="style0"/>
              <w:ind w:left="98"/>
              <w:rPr/>
            </w:pPr>
            <w:r>
              <w:rPr>
                <w:rFonts w:ascii="Arial" w:cs="Arial" w:eastAsia="Arial" w:hAnsi="Arial"/>
                <w:sz w:val="16"/>
              </w:rPr>
              <w:t xml:space="preserve"> </w:t>
            </w:r>
          </w:p>
        </w:tc>
        <w:tc>
          <w:tcPr>
            <w:tcW w:w="8392" w:type="dxa"/>
            <w:gridSpan w:val="5"/>
            <w:tcBorders>
              <w:top w:val="single" w:sz="24" w:space="0" w:color="008000"/>
              <w:left w:val="single" w:sz="12" w:space="0" w:color="000000"/>
              <w:bottom w:val="single" w:sz="4" w:space="0" w:color="c0c0c0"/>
              <w:right w:val="single" w:sz="4" w:space="0" w:color="c0c0c0"/>
            </w:tcBorders>
          </w:tcPr>
          <w:p>
            <w:pPr>
              <w:pStyle w:val="style2"/>
              <w:numPr>
                <w:ilvl w:val="0"/>
                <w:numId w:val="33"/>
              </w:numPr>
              <w:rPr/>
            </w:pPr>
            <w:r>
              <w:t>EDC</w:t>
            </w:r>
            <w:r>
              <w:t>, VCM PLANT</w:t>
            </w:r>
          </w:p>
          <w:p>
            <w:pPr>
              <w:pStyle w:val="style179"/>
              <w:numPr>
                <w:ilvl w:val="0"/>
                <w:numId w:val="27"/>
              </w:numPr>
              <w:tabs>
                <w:tab w:val="left" w:leader="none" w:pos="1215"/>
              </w:tabs>
              <w:rPr/>
            </w:pPr>
            <w:r>
              <w:t>EDC/ VCM Plant is a world 2</w:t>
            </w:r>
            <w:r>
              <w:t>nd</w:t>
            </w:r>
            <w:r>
              <w:t xml:space="preserve"> relocated plant from USA having capacity of 230 KTA EDC and 204 KTA of VCM. The unit comprised of following equipment’s.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t>Low Temperature Chlorination Reactor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t>Fix Bed Reactor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t>Water Wash Trains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t xml:space="preserve">VCL Column, </w:t>
            </w:r>
            <w:r>
              <w:t>HCL Column</w:t>
            </w:r>
            <w:r>
              <w:t xml:space="preserve">, Cracking Furnace Operations, Strippers, </w:t>
            </w:r>
            <w:r>
              <w:t>Incinerators</w:t>
            </w:r>
            <w:r>
              <w:t xml:space="preserve"> </w:t>
            </w:r>
            <w:r>
              <w:t>Operatio</w:t>
            </w:r>
            <w:r>
              <w:t>n</w:t>
            </w:r>
          </w:p>
          <w:p>
            <w:pPr>
              <w:pStyle w:val="style179"/>
              <w:numPr>
                <w:ilvl w:val="0"/>
                <w:numId w:val="31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Responsibilities</w:t>
            </w:r>
          </w:p>
          <w:p>
            <w:pPr>
              <w:pStyle w:val="style0"/>
              <w:ind w:left="360"/>
              <w:rPr/>
            </w:pP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Member of </w:t>
            </w:r>
            <w:r>
              <w:rPr>
                <w:rFonts w:ascii="Arial" w:cs="Arial" w:eastAsia="Arial" w:hAnsi="Arial"/>
                <w:b/>
                <w:sz w:val="18"/>
              </w:rPr>
              <w:t>Emergency Response Team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b/>
                <w:sz w:val="18"/>
              </w:rPr>
              <w:t>(ERT).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>a</w:t>
            </w:r>
            <w:r>
              <w:rPr>
                <w:rFonts w:ascii="Arial" w:cs="Arial" w:eastAsia="Arial" w:hAnsi="Arial"/>
                <w:sz w:val="18"/>
              </w:rPr>
              <w:t>s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b/>
                <w:sz w:val="18"/>
              </w:rPr>
              <w:t>safety captain</w:t>
            </w:r>
            <w:r>
              <w:rPr>
                <w:rFonts w:ascii="Arial" w:cs="Arial" w:eastAsia="Arial" w:hAnsi="Arial"/>
                <w:sz w:val="18"/>
              </w:rPr>
              <w:t xml:space="preserve"> conducting safety talk and preparing reports.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Member of </w:t>
            </w:r>
            <w:r>
              <w:rPr>
                <w:rFonts w:ascii="Arial" w:cs="Arial" w:eastAsia="Arial" w:hAnsi="Arial"/>
                <w:b/>
                <w:sz w:val="18"/>
              </w:rPr>
              <w:t>Fire Prevention Team</w:t>
            </w:r>
            <w:r>
              <w:rPr>
                <w:rFonts w:ascii="Arial" w:cs="Arial" w:eastAsia="Arial" w:hAnsi="Arial"/>
                <w:sz w:val="18"/>
              </w:rPr>
              <w:t xml:space="preserve"> in annual turnover.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Implementation of Planned and Emergency Shutdown &amp; Startup Procedures.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>Implementation of Online Maintenance Job Procedure</w:t>
            </w:r>
            <w:r>
              <w:rPr>
                <w:rFonts w:ascii="Times New Roman" w:cs="Times New Roman" w:eastAsia="Times New Roman" w:hAnsi="Times New Roman"/>
                <w:sz w:val="23"/>
              </w:rPr>
              <w:t xml:space="preserve">. 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As </w:t>
            </w:r>
            <w:r>
              <w:rPr>
                <w:rFonts w:ascii="Arial" w:cs="Arial" w:eastAsia="Arial" w:hAnsi="Arial"/>
                <w:sz w:val="18"/>
              </w:rPr>
              <w:t xml:space="preserve">Safe Chemical handling according to </w:t>
            </w:r>
            <w:r>
              <w:rPr>
                <w:rFonts w:ascii="Arial" w:cs="Arial" w:eastAsia="Arial" w:hAnsi="Arial"/>
                <w:b/>
                <w:sz w:val="18"/>
              </w:rPr>
              <w:t>MSDS</w:t>
            </w:r>
            <w:r>
              <w:rPr>
                <w:rFonts w:ascii="Arial" w:cs="Arial" w:eastAsia="Arial" w:hAnsi="Arial"/>
                <w:sz w:val="18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Take part in Risk Assessment, trouble-shooting and fault-finding activities.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Data logging and monitoring &amp; keeping process variable within operating limit. 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Safety and housekeeping with proactive approach. 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Routine changeover of pumps, filters, compressors etc.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Job preparation &amp; ensure that jobs activities are being performed safely.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Carry out process system sampling as required.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Prepares equipment for emergency and planned shutdowns. 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>Shuts down and starts up equipment including compressors, pumps, vessels etc. according to</w:t>
            </w:r>
            <w:r>
              <w:rPr>
                <w:rFonts w:ascii="Arial" w:cs="Arial" w:eastAsia="Arial" w:hAnsi="Arial"/>
                <w:b/>
                <w:sz w:val="18"/>
              </w:rPr>
              <w:t xml:space="preserve"> </w:t>
            </w:r>
            <w:r>
              <w:rPr>
                <w:rFonts w:ascii="Arial" w:cs="Arial" w:eastAsia="Arial" w:hAnsi="Arial"/>
                <w:b/>
                <w:sz w:val="18"/>
              </w:rPr>
              <w:t>IMS WORK PROCEDURE</w:t>
            </w:r>
            <w:r>
              <w:rPr>
                <w:rFonts w:ascii="Arial" w:cs="Arial" w:eastAsia="Arial" w:hAnsi="Arial"/>
                <w:sz w:val="18"/>
              </w:rPr>
              <w:t xml:space="preserve">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Emergency handling and coping with trouble shooting through effective decision making.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As required, initiates and participates in Root Cause Investigations.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Implementation of Planned and Emergency Shutdown &amp; Startup Procedures.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 xml:space="preserve">Implementation of Online Maintenance Job Procedure. 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>Communication of all activities with supervisors &amp; engineers.</w:t>
            </w:r>
            <w:r>
              <w:rPr>
                <w:rFonts w:ascii="Arial" w:cs="Arial" w:eastAsia="Arial" w:hAnsi="Arial"/>
                <w:sz w:val="20"/>
              </w:rPr>
              <w:t xml:space="preserve"> </w:t>
            </w:r>
          </w:p>
          <w:p>
            <w:pPr>
              <w:pStyle w:val="style179"/>
              <w:numPr>
                <w:ilvl w:val="0"/>
                <w:numId w:val="18"/>
              </w:numPr>
              <w:tabs>
                <w:tab w:val="left" w:leader="none" w:pos="1215"/>
              </w:tabs>
              <w:rPr/>
            </w:pPr>
            <w:r>
              <w:rPr>
                <w:rFonts w:ascii="Arial" w:cs="Arial" w:eastAsia="Arial" w:hAnsi="Arial"/>
                <w:sz w:val="18"/>
              </w:rPr>
              <w:t>Generating procedural documents and other formats.</w:t>
            </w:r>
          </w:p>
        </w:tc>
      </w:tr>
    </w:tbl>
    <w:p>
      <w:pPr>
        <w:pStyle w:val="style0"/>
        <w:spacing w:after="0"/>
        <w:rPr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tbl>
      <w:tblPr>
        <w:tblStyle w:val="style4097"/>
        <w:tblW w:w="10888" w:type="dxa"/>
        <w:tblInd w:w="-466" w:type="dxa"/>
        <w:tblCellMar>
          <w:top w:w="28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496"/>
        <w:gridCol w:w="8392"/>
      </w:tblGrid>
      <w:tr>
        <w:trPr>
          <w:trHeight w:val="4417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20" w:space="0" w:color="ffffff"/>
              <w:right w:val="single" w:sz="12" w:space="0" w:color="000000"/>
            </w:tcBorders>
          </w:tcPr>
          <w:p>
            <w:pPr>
              <w:pStyle w:val="style0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HEALTH, SAFETY </w:t>
            </w:r>
          </w:p>
          <w:p>
            <w:pPr>
              <w:pStyle w:val="style0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&amp; ENVIRONMENT </w:t>
            </w:r>
          </w:p>
          <w:p>
            <w:pPr>
              <w:pStyle w:val="style0"/>
              <w:spacing w:after="16"/>
              <w:rPr/>
            </w:pPr>
            <w:r>
              <w:rPr>
                <w:rFonts w:ascii="Arial" w:cs="Arial" w:eastAsia="Arial" w:hAnsi="Arial"/>
                <w:b/>
                <w:sz w:val="24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rFonts w:ascii="Arial" w:cs="Arial" w:eastAsia="Arial" w:hAnsi="Arial"/>
                <w:b/>
                <w:sz w:val="28"/>
              </w:rPr>
              <w:t xml:space="preserve"> </w:t>
            </w:r>
          </w:p>
        </w:tc>
        <w:tc>
          <w:tcPr>
            <w:tcW w:w="8392" w:type="dxa"/>
            <w:tcBorders>
              <w:top w:val="single" w:sz="24" w:space="0" w:color="008000"/>
              <w:left w:val="single" w:sz="12" w:space="0" w:color="000000"/>
              <w:bottom w:val="single" w:sz="24" w:space="0" w:color="008000"/>
              <w:right w:val="single" w:sz="4" w:space="0" w:color="c0c0c0"/>
            </w:tcBorders>
          </w:tcPr>
          <w:p>
            <w:pPr>
              <w:pStyle w:val="style0"/>
              <w:spacing w:after="10" w:lineRule="auto" w:line="242"/>
              <w:ind w:right="46"/>
              <w:jc w:val="both"/>
              <w:rPr/>
            </w:pPr>
            <w:r>
              <w:rPr>
                <w:rFonts w:ascii="Arial" w:cs="Arial" w:eastAsia="Arial" w:hAnsi="Arial"/>
                <w:b/>
                <w:sz w:val="18"/>
              </w:rPr>
              <w:t xml:space="preserve">PARCO, </w:t>
            </w:r>
            <w:r>
              <w:rPr>
                <w:rFonts w:ascii="Arial" w:cs="Arial" w:eastAsia="Arial" w:hAnsi="Arial"/>
                <w:b/>
                <w:sz w:val="18"/>
              </w:rPr>
              <w:t>Engro Polymer</w:t>
            </w:r>
            <w:r>
              <w:rPr>
                <w:rFonts w:ascii="Arial" w:cs="Arial" w:eastAsia="Arial" w:hAnsi="Arial"/>
                <w:sz w:val="18"/>
              </w:rPr>
              <w:t xml:space="preserve"> &amp; </w:t>
            </w:r>
            <w:r>
              <w:rPr>
                <w:rFonts w:ascii="Arial" w:cs="Arial" w:eastAsia="Arial" w:hAnsi="Arial"/>
                <w:sz w:val="18"/>
              </w:rPr>
              <w:t>Chemical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sz w:val="18"/>
              </w:rPr>
              <w:t xml:space="preserve"> both </w:t>
            </w:r>
            <w:r>
              <w:rPr>
                <w:rFonts w:ascii="Arial" w:cs="Arial" w:eastAsia="Arial" w:hAnsi="Arial"/>
                <w:sz w:val="18"/>
              </w:rPr>
              <w:t xml:space="preserve">are IMS certified companies and have the certifications of </w:t>
            </w:r>
            <w:r>
              <w:rPr>
                <w:rFonts w:ascii="Arial" w:cs="Arial" w:eastAsia="Arial" w:hAnsi="Arial"/>
                <w:b/>
                <w:sz w:val="18"/>
              </w:rPr>
              <w:t>ISO-9001:2008</w:t>
            </w:r>
            <w:r>
              <w:rPr>
                <w:rFonts w:ascii="Arial" w:cs="Arial" w:eastAsia="Arial" w:hAnsi="Arial"/>
                <w:sz w:val="18"/>
              </w:rPr>
              <w:t xml:space="preserve">, </w:t>
            </w:r>
            <w:r>
              <w:rPr>
                <w:rFonts w:ascii="Arial" w:cs="Arial" w:eastAsia="Arial" w:hAnsi="Arial"/>
                <w:b/>
                <w:sz w:val="18"/>
              </w:rPr>
              <w:t>ISO14001:2004</w:t>
            </w:r>
            <w:r>
              <w:rPr>
                <w:rFonts w:ascii="Arial" w:cs="Arial" w:eastAsia="Arial" w:hAnsi="Arial"/>
                <w:b/>
                <w:sz w:val="16"/>
              </w:rPr>
              <w:t xml:space="preserve"> </w:t>
            </w:r>
            <w:r>
              <w:rPr>
                <w:rFonts w:ascii="Arial" w:cs="Arial" w:eastAsia="Arial" w:hAnsi="Arial"/>
                <w:sz w:val="18"/>
              </w:rPr>
              <w:t xml:space="preserve">&amp; </w:t>
            </w:r>
            <w:r>
              <w:rPr>
                <w:rFonts w:ascii="Arial" w:cs="Arial" w:eastAsia="Arial" w:hAnsi="Arial"/>
                <w:b/>
                <w:sz w:val="18"/>
              </w:rPr>
              <w:t>OHSAS-18001:2007</w:t>
            </w:r>
            <w:r>
              <w:rPr>
                <w:rFonts w:ascii="Arial" w:cs="Arial" w:eastAsia="Arial" w:hAnsi="Arial"/>
                <w:sz w:val="18"/>
              </w:rPr>
              <w:t xml:space="preserve">. So much more concentration is given to safety &amp; IMS procedure training. I have gone through several </w:t>
            </w:r>
            <w:r>
              <w:rPr>
                <w:rFonts w:ascii="Arial" w:cs="Arial" w:eastAsia="Arial" w:hAnsi="Arial"/>
                <w:b/>
                <w:sz w:val="18"/>
              </w:rPr>
              <w:t>HEALTH</w:t>
            </w:r>
            <w:r>
              <w:rPr>
                <w:rFonts w:ascii="Arial" w:cs="Arial" w:eastAsia="Arial" w:hAnsi="Arial"/>
                <w:sz w:val="18"/>
              </w:rPr>
              <w:t xml:space="preserve">, </w:t>
            </w:r>
            <w:r>
              <w:rPr>
                <w:rFonts w:ascii="Arial" w:cs="Arial" w:eastAsia="Arial" w:hAnsi="Arial"/>
                <w:b/>
                <w:sz w:val="18"/>
              </w:rPr>
              <w:t>SAFETY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b/>
                <w:sz w:val="18"/>
              </w:rPr>
              <w:t>&amp; ENVIRONMENT</w:t>
            </w:r>
            <w:r>
              <w:rPr>
                <w:rFonts w:ascii="Arial" w:cs="Arial" w:eastAsia="Arial" w:hAnsi="Arial"/>
                <w:sz w:val="18"/>
              </w:rPr>
              <w:t xml:space="preserve"> related procedures and practices.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28"/>
              <w:rPr/>
            </w:pPr>
            <w:r>
              <w:rPr>
                <w:rFonts w:ascii="Arial" w:cs="Arial" w:eastAsia="Arial" w:hAnsi="Arial"/>
                <w:sz w:val="18"/>
              </w:rPr>
              <w:t xml:space="preserve">Permit to work system.(including hot work, cold work &amp; entry in confined spaces) </w:t>
            </w:r>
            <w:r>
              <w:rPr>
                <w:rFonts w:ascii="Segoe UI Symbol" w:cs="Segoe UI Symbol" w:eastAsia="Segoe UI Symbol" w:hAnsi="Segoe UI Symbol"/>
                <w:sz w:val="18"/>
              </w:rPr>
              <w:t>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sz w:val="18"/>
              </w:rPr>
              <w:tab/>
            </w:r>
            <w:r>
              <w:rPr>
                <w:rFonts w:ascii="Arial" w:cs="Arial" w:eastAsia="Arial" w:hAnsi="Arial"/>
                <w:sz w:val="18"/>
              </w:rPr>
              <w:t xml:space="preserve">Rack in &amp; Rack out and LOTO procedures.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Vigilant safety awareness against personal safety &amp; equipment safety. </w:t>
            </w:r>
          </w:p>
          <w:p>
            <w:pPr>
              <w:pStyle w:val="style0"/>
              <w:numPr>
                <w:ilvl w:val="0"/>
                <w:numId w:val="9"/>
              </w:numPr>
              <w:spacing w:after="9" w:lineRule="auto" w:line="246"/>
              <w:rPr/>
            </w:pPr>
            <w:r>
              <w:rPr>
                <w:rFonts w:ascii="Arial" w:cs="Arial" w:eastAsia="Arial" w:hAnsi="Arial"/>
                <w:sz w:val="18"/>
              </w:rPr>
              <w:t xml:space="preserve">First-Aid &amp; firefighting trainings. Practical demonstration through fire drills &amp; emergency Response Plan and mock drill.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Use of special PPEs &amp; Breathing Apparatus (SCBA). </w:t>
            </w:r>
          </w:p>
          <w:p>
            <w:pPr>
              <w:pStyle w:val="style0"/>
              <w:numPr>
                <w:ilvl w:val="0"/>
                <w:numId w:val="0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            </w:t>
            </w:r>
            <w:r>
              <w:rPr>
                <w:rFonts w:ascii="Arial" w:cs="Arial" w:eastAsia="Arial" w:hAnsi="Arial"/>
                <w:sz w:val="18"/>
              </w:rPr>
              <w:t xml:space="preserve">    </w:t>
            </w:r>
            <w:r>
              <w:rPr>
                <w:rFonts w:ascii="Arial" w:cs="Arial" w:eastAsia="Arial" w:hAnsi="Arial"/>
                <w:sz w:val="18"/>
              </w:rPr>
              <w:t xml:space="preserve">Dry Run Emergency Drills.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Emission and Effluent control system obeying NEQS.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Incident reporting and recording procedures.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26"/>
              <w:rPr/>
            </w:pPr>
            <w:r>
              <w:rPr>
                <w:rFonts w:ascii="Arial" w:cs="Arial" w:eastAsia="Arial" w:hAnsi="Arial"/>
                <w:sz w:val="18"/>
              </w:rPr>
              <w:t xml:space="preserve">Emergency Response Plan (ERP)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26"/>
              <w:rPr/>
            </w:pPr>
            <w:r>
              <w:rPr>
                <w:rFonts w:ascii="Arial" w:cs="Arial" w:eastAsia="Arial" w:hAnsi="Arial"/>
                <w:sz w:val="18"/>
              </w:rPr>
              <w:t>Heavy Ammonia &amp; H</w:t>
            </w:r>
            <w:r>
              <w:rPr>
                <w:rFonts w:ascii="Arial" w:cs="Arial" w:eastAsia="Arial" w:hAnsi="Arial"/>
                <w:sz w:val="18"/>
                <w:vertAlign w:val="subscript"/>
              </w:rPr>
              <w:t>2</w:t>
            </w:r>
            <w:r>
              <w:rPr>
                <w:rFonts w:ascii="Arial" w:cs="Arial" w:eastAsia="Arial" w:hAnsi="Arial"/>
                <w:sz w:val="18"/>
              </w:rPr>
              <w:t xml:space="preserve">S leakages handling and rescue trainings. </w:t>
            </w:r>
          </w:p>
          <w:p>
            <w:pPr>
              <w:pStyle w:val="style0"/>
              <w:numPr>
                <w:ilvl w:val="0"/>
                <w:numId w:val="9"/>
              </w:numPr>
              <w:spacing w:lineRule="auto" w:line="226"/>
              <w:rPr/>
            </w:pP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 xml:space="preserve">Fire Fighting Systems at PARCO, 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EPC</w:t>
            </w:r>
            <w:r>
              <w:rPr>
                <w:rFonts w:ascii="Arial" w:cs="Arial" w:eastAsia="Arial" w:hAnsi="Arial"/>
                <w:b/>
                <w:color w:val="000099"/>
                <w:u w:val="single" w:color="000099"/>
              </w:rPr>
              <w:t>L:</w:t>
            </w:r>
            <w:r>
              <w:rPr>
                <w:rFonts w:ascii="Arial" w:cs="Arial" w:eastAsia="Arial" w:hAnsi="Arial"/>
                <w:b/>
                <w:color w:val="000099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Auto, Semi Auto and Manual Operated Deluge Valve System</w:t>
            </w:r>
            <w:r>
              <w:rPr>
                <w:rFonts w:ascii="Arial" w:cs="Arial" w:eastAsia="Arial" w:hAnsi="Arial"/>
                <w:sz w:val="18"/>
              </w:rPr>
              <w:t xml:space="preserve">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CO</w:t>
            </w:r>
            <w:r>
              <w:rPr>
                <w:rFonts w:ascii="Arial" w:cs="Arial" w:eastAsia="Arial" w:hAnsi="Arial"/>
                <w:sz w:val="18"/>
                <w:vertAlign w:val="subscript"/>
              </w:rPr>
              <w:t>2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  <w:r>
              <w:rPr>
                <w:rFonts w:ascii="Arial" w:cs="Arial" w:eastAsia="Arial" w:hAnsi="Arial"/>
                <w:sz w:val="18"/>
              </w:rPr>
              <w:t xml:space="preserve">, DCP, Foam and </w:t>
            </w:r>
            <w:r>
              <w:rPr>
                <w:rFonts w:ascii="Arial" w:cs="Arial" w:eastAsia="Arial" w:hAnsi="Arial"/>
                <w:b/>
                <w:sz w:val="24"/>
                <w:szCs w:val="24"/>
              </w:rPr>
              <w:t>FM 200</w:t>
            </w:r>
            <w:r>
              <w:rPr>
                <w:rFonts w:ascii="Arial" w:cs="Arial" w:eastAsia="Arial" w:hAnsi="Arial"/>
                <w:sz w:val="18"/>
              </w:rPr>
              <w:t xml:space="preserve"> systems for fire extinguishin</w:t>
            </w:r>
            <w:r>
              <w:rPr>
                <w:rFonts w:ascii="Arial" w:cs="Arial" w:eastAsia="Arial" w:hAnsi="Arial"/>
                <w:sz w:val="18"/>
                <w:lang w:val="en-US"/>
              </w:rPr>
              <w:t xml:space="preserve">g.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Water sprinkling system for LPG storages. </w:t>
            </w:r>
          </w:p>
          <w:p>
            <w:pPr>
              <w:pStyle w:val="style0"/>
              <w:numPr>
                <w:ilvl w:val="0"/>
                <w:numId w:val="9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Foam network for Crude oil &amp; LPG storages. </w:t>
            </w:r>
          </w:p>
        </w:tc>
      </w:tr>
      <w:tr>
        <w:tblPrEx/>
        <w:trPr>
          <w:trHeight w:val="1510" w:hRule="atLeast"/>
        </w:trPr>
        <w:tc>
          <w:tcPr>
            <w:tcW w:w="2496" w:type="dxa"/>
            <w:tcBorders>
              <w:top w:val="single" w:sz="20" w:space="0" w:color="ffffff"/>
              <w:left w:val="single" w:sz="4" w:space="0" w:color="c0c0c0"/>
              <w:bottom w:val="single" w:sz="4" w:space="0" w:color="auto"/>
              <w:right w:val="single" w:sz="12" w:space="0" w:color="000000"/>
            </w:tcBorders>
          </w:tcPr>
          <w:p>
            <w:pPr>
              <w:pStyle w:val="style0"/>
              <w:spacing w:after="97"/>
              <w:rPr/>
            </w:pPr>
            <w:r>
              <w:rPr>
                <w:rFonts w:ascii="Arial" w:cs="Arial" w:eastAsia="Arial" w:hAnsi="Arial"/>
                <w:b/>
                <w:sz w:val="16"/>
              </w:rPr>
              <w:t xml:space="preserve"> </w:t>
            </w:r>
          </w:p>
          <w:p>
            <w:pPr>
              <w:pStyle w:val="style0"/>
              <w:rPr/>
            </w:pPr>
            <w:r>
              <w:rPr>
                <w:rFonts w:ascii="Arial" w:cs="Arial" w:eastAsia="Arial" w:hAnsi="Arial"/>
                <w:b/>
                <w:sz w:val="24"/>
              </w:rPr>
              <w:t>PERSONAL DATA</w:t>
            </w:r>
            <w:r>
              <w:rPr>
                <w:rFonts w:ascii="Arial" w:cs="Arial" w:eastAsia="Arial" w:hAnsi="Arial"/>
                <w:b/>
                <w:sz w:val="28"/>
              </w:rPr>
              <w:t xml:space="preserve"> </w:t>
            </w:r>
          </w:p>
        </w:tc>
        <w:tc>
          <w:tcPr>
            <w:tcW w:w="8392" w:type="dxa"/>
            <w:tcBorders>
              <w:top w:val="single" w:sz="24" w:space="0" w:color="008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>
            <w:pPr>
              <w:pStyle w:val="style0"/>
              <w:numPr>
                <w:ilvl w:val="0"/>
                <w:numId w:val="10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FATHER’S NAME               </w:t>
            </w:r>
            <w:r>
              <w:rPr>
                <w:rFonts w:ascii="Arial" w:cs="Arial" w:eastAsia="Arial" w:hAnsi="Arial"/>
                <w:sz w:val="18"/>
              </w:rPr>
              <w:t>Mitha Khan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4"/>
              <w:rPr/>
            </w:pPr>
            <w:r>
              <w:rPr>
                <w:rFonts w:ascii="Arial" w:cs="Arial" w:eastAsia="Arial" w:hAnsi="Arial"/>
                <w:sz w:val="18"/>
              </w:rPr>
              <w:t xml:space="preserve">NATIONALITY                    PAKISTANI </w:t>
            </w:r>
          </w:p>
          <w:p>
            <w:pPr>
              <w:pStyle w:val="style0"/>
              <w:numPr>
                <w:ilvl w:val="0"/>
                <w:numId w:val="10"/>
              </w:numPr>
              <w:spacing w:lineRule="auto" w:line="244"/>
              <w:rPr/>
            </w:pPr>
            <w:r>
              <w:rPr>
                <w:rFonts w:ascii="Arial" w:cs="Arial" w:eastAsia="Arial" w:hAnsi="Arial"/>
                <w:sz w:val="18"/>
              </w:rPr>
              <w:t xml:space="preserve">RELIGION         </w:t>
            </w:r>
            <w:r>
              <w:rPr>
                <w:rFonts w:ascii="Arial" w:cs="Arial" w:eastAsia="Arial" w:hAnsi="Arial"/>
                <w:sz w:val="18"/>
              </w:rPr>
              <w:t xml:space="preserve">          </w:t>
            </w:r>
            <w:r>
              <w:rPr>
                <w:rFonts w:ascii="Arial" w:cs="Arial" w:eastAsia="Arial" w:hAnsi="Arial"/>
                <w:sz w:val="18"/>
              </w:rPr>
              <w:t xml:space="preserve">       ISLAM </w:t>
            </w:r>
          </w:p>
          <w:p>
            <w:pPr>
              <w:pStyle w:val="style0"/>
              <w:numPr>
                <w:ilvl w:val="0"/>
                <w:numId w:val="10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DATE OF BIRTH                </w:t>
            </w:r>
            <w:r>
              <w:rPr>
                <w:rFonts w:ascii="Arial" w:cs="Arial" w:eastAsia="Arial" w:hAnsi="Arial"/>
                <w:sz w:val="18"/>
              </w:rPr>
              <w:t>15</w:t>
            </w:r>
            <w:r>
              <w:rPr>
                <w:rFonts w:ascii="Arial" w:cs="Arial" w:eastAsia="Arial" w:hAnsi="Arial"/>
                <w:sz w:val="18"/>
              </w:rPr>
              <w:t>-09-19</w:t>
            </w:r>
            <w:r>
              <w:rPr>
                <w:rFonts w:ascii="Arial" w:cs="Arial" w:eastAsia="Arial" w:hAnsi="Arial"/>
                <w:sz w:val="18"/>
              </w:rPr>
              <w:t>95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0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 xml:space="preserve">MARITAL STATUS            </w:t>
            </w:r>
            <w:r>
              <w:rPr>
                <w:rFonts w:ascii="Arial" w:cs="Arial" w:eastAsia="Arial" w:hAnsi="Arial"/>
                <w:sz w:val="18"/>
                <w:lang w:val="en-US"/>
              </w:rPr>
              <w:t>MARRIED</w:t>
            </w:r>
            <w:r>
              <w:rPr>
                <w:rFonts w:ascii="Arial" w:cs="Arial" w:eastAsia="Arial" w:hAnsi="Arial"/>
                <w:sz w:val="18"/>
              </w:rPr>
              <w:t xml:space="preserve"> </w:t>
            </w:r>
          </w:p>
          <w:p>
            <w:pPr>
              <w:pStyle w:val="style0"/>
              <w:numPr>
                <w:ilvl w:val="0"/>
                <w:numId w:val="10"/>
              </w:numPr>
              <w:rPr/>
            </w:pPr>
            <w:r>
              <w:rPr>
                <w:rFonts w:ascii="Arial" w:cs="Arial" w:eastAsia="Arial" w:hAnsi="Arial"/>
                <w:sz w:val="18"/>
              </w:rPr>
              <w:t>NIC #                                  32</w:t>
            </w:r>
            <w:r>
              <w:rPr>
                <w:rFonts w:ascii="Arial" w:cs="Arial" w:eastAsia="Arial" w:hAnsi="Arial"/>
                <w:sz w:val="18"/>
              </w:rPr>
              <w:t>102-9634981-1</w:t>
            </w:r>
          </w:p>
          <w:p>
            <w:pPr>
              <w:pStyle w:val="style0"/>
              <w:ind w:left="360"/>
              <w:rPr/>
            </w:pPr>
          </w:p>
        </w:tc>
      </w:tr>
    </w:tbl>
    <w:p>
      <w:pPr>
        <w:pStyle w:val="style0"/>
        <w:tabs>
          <w:tab w:val="left" w:leader="none" w:pos="3026"/>
        </w:tabs>
        <w:rPr/>
      </w:pPr>
    </w:p>
    <w:sectPr>
      <w:pgSz w:w="11909" w:h="16834" w:orient="portrait"/>
      <w:pgMar w:top="567" w:right="861" w:bottom="1013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FBC4D7A"/>
    <w:lvl w:ilvl="0" w:tplc="B1AA471E">
      <w:start w:val="1"/>
      <w:numFmt w:val="bullet"/>
      <w:lvlText w:val=""/>
      <w:lvlJc w:val="left"/>
      <w:pPr>
        <w:ind w:left="45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0254C8">
      <w:start w:val="1"/>
      <w:numFmt w:val="bullet"/>
      <w:lvlText w:val="o"/>
      <w:lvlJc w:val="left"/>
      <w:pPr>
        <w:ind w:left="154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44AFC0">
      <w:start w:val="1"/>
      <w:numFmt w:val="bullet"/>
      <w:lvlText w:val="▪"/>
      <w:lvlJc w:val="left"/>
      <w:pPr>
        <w:ind w:left="226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F0DE">
      <w:start w:val="1"/>
      <w:numFmt w:val="bullet"/>
      <w:lvlText w:val="•"/>
      <w:lvlJc w:val="left"/>
      <w:pPr>
        <w:ind w:left="298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498F0">
      <w:start w:val="1"/>
      <w:numFmt w:val="bullet"/>
      <w:lvlText w:val="o"/>
      <w:lvlJc w:val="left"/>
      <w:pPr>
        <w:ind w:left="370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C035A">
      <w:start w:val="1"/>
      <w:numFmt w:val="bullet"/>
      <w:lvlText w:val="▪"/>
      <w:lvlJc w:val="left"/>
      <w:pPr>
        <w:ind w:left="442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F47494">
      <w:start w:val="1"/>
      <w:numFmt w:val="bullet"/>
      <w:lvlText w:val="•"/>
      <w:lvlJc w:val="left"/>
      <w:pPr>
        <w:ind w:left="514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2CB0E">
      <w:start w:val="1"/>
      <w:numFmt w:val="bullet"/>
      <w:lvlText w:val="o"/>
      <w:lvlJc w:val="left"/>
      <w:pPr>
        <w:ind w:left="586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85064">
      <w:start w:val="1"/>
      <w:numFmt w:val="bullet"/>
      <w:lvlText w:val="▪"/>
      <w:lvlJc w:val="left"/>
      <w:pPr>
        <w:ind w:left="658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E9004E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B2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AECEF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F2278E6"/>
    <w:lvl w:ilvl="0" w:tplc="6BFABB36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B5C4D87A"/>
    <w:lvl w:ilvl="0" w:tplc="6BFABB36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AE6FE50"/>
    <w:lvl w:ilvl="0" w:tplc="040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AF282A82"/>
    <w:lvl w:ilvl="0" w:tplc="0B2ABA44">
      <w:start w:val="1"/>
      <w:numFmt w:val="bullet"/>
      <w:lvlText w:val=""/>
      <w:lvlJc w:val="left"/>
      <w:pPr>
        <w:ind w:left="721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6ACB2A">
      <w:start w:val="1"/>
      <w:numFmt w:val="bullet"/>
      <w:lvlText w:val="o"/>
      <w:lvlJc w:val="left"/>
      <w:pPr>
        <w:ind w:left="154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CC73C8">
      <w:start w:val="1"/>
      <w:numFmt w:val="bullet"/>
      <w:lvlText w:val="▪"/>
      <w:lvlJc w:val="left"/>
      <w:pPr>
        <w:ind w:left="226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A4F36">
      <w:start w:val="1"/>
      <w:numFmt w:val="bullet"/>
      <w:lvlText w:val="•"/>
      <w:lvlJc w:val="left"/>
      <w:pPr>
        <w:ind w:left="298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007412">
      <w:start w:val="1"/>
      <w:numFmt w:val="bullet"/>
      <w:lvlText w:val="o"/>
      <w:lvlJc w:val="left"/>
      <w:pPr>
        <w:ind w:left="370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2A7AE">
      <w:start w:val="1"/>
      <w:numFmt w:val="bullet"/>
      <w:lvlText w:val="▪"/>
      <w:lvlJc w:val="left"/>
      <w:pPr>
        <w:ind w:left="442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630D6">
      <w:start w:val="1"/>
      <w:numFmt w:val="bullet"/>
      <w:lvlText w:val="•"/>
      <w:lvlJc w:val="left"/>
      <w:pPr>
        <w:ind w:left="514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744194">
      <w:start w:val="1"/>
      <w:numFmt w:val="bullet"/>
      <w:lvlText w:val="o"/>
      <w:lvlJc w:val="left"/>
      <w:pPr>
        <w:ind w:left="586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44C9E">
      <w:start w:val="1"/>
      <w:numFmt w:val="bullet"/>
      <w:lvlText w:val="▪"/>
      <w:lvlJc w:val="left"/>
      <w:pPr>
        <w:ind w:left="658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0000008"/>
    <w:multiLevelType w:val="hybridMultilevel"/>
    <w:tmpl w:val="99303A9A"/>
    <w:lvl w:ilvl="0" w:tplc="04090001">
      <w:start w:val="1"/>
      <w:numFmt w:val="bullet"/>
      <w:lvlText w:val=""/>
      <w:lvlJc w:val="left"/>
      <w:pPr>
        <w:ind w:left="98"/>
      </w:pPr>
      <w:rPr>
        <w:rFonts w:ascii="Symbol" w:hAnsi="Symbol" w:hint="default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D4297C">
      <w:start w:val="1"/>
      <w:numFmt w:val="bullet"/>
      <w:lvlText w:val="o"/>
      <w:lvlJc w:val="left"/>
      <w:pPr>
        <w:ind w:left="11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089CE4">
      <w:start w:val="1"/>
      <w:numFmt w:val="bullet"/>
      <w:lvlText w:val="▪"/>
      <w:lvlJc w:val="left"/>
      <w:pPr>
        <w:ind w:left="19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4E8DE">
      <w:start w:val="1"/>
      <w:numFmt w:val="bullet"/>
      <w:lvlText w:val="•"/>
      <w:lvlJc w:val="left"/>
      <w:pPr>
        <w:ind w:left="262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90F936">
      <w:start w:val="1"/>
      <w:numFmt w:val="bullet"/>
      <w:lvlText w:val="o"/>
      <w:lvlJc w:val="left"/>
      <w:pPr>
        <w:ind w:left="33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12C396">
      <w:start w:val="1"/>
      <w:numFmt w:val="bullet"/>
      <w:lvlText w:val="▪"/>
      <w:lvlJc w:val="left"/>
      <w:pPr>
        <w:ind w:left="40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C6703E">
      <w:start w:val="1"/>
      <w:numFmt w:val="bullet"/>
      <w:lvlText w:val="•"/>
      <w:lvlJc w:val="left"/>
      <w:pPr>
        <w:ind w:left="47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744E3C">
      <w:start w:val="1"/>
      <w:numFmt w:val="bullet"/>
      <w:lvlText w:val="o"/>
      <w:lvlJc w:val="left"/>
      <w:pPr>
        <w:ind w:left="55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2E068E">
      <w:start w:val="1"/>
      <w:numFmt w:val="bullet"/>
      <w:lvlText w:val="▪"/>
      <w:lvlJc w:val="left"/>
      <w:pPr>
        <w:ind w:left="62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0000009"/>
    <w:multiLevelType w:val="hybridMultilevel"/>
    <w:tmpl w:val="589A8FD4"/>
    <w:lvl w:ilvl="0" w:tplc="23CCB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C6F8C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B649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7242642"/>
    <w:lvl w:ilvl="0" w:tplc="040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39B40F4E"/>
    <w:lvl w:ilvl="0" w:tplc="6BFABB36">
      <w:start w:val="1"/>
      <w:numFmt w:val="bullet"/>
      <w:lvlText w:val="•"/>
      <w:lvlJc w:val="left"/>
      <w:pPr>
        <w:ind w:left="45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30C6D0">
      <w:start w:val="1"/>
      <w:numFmt w:val="bullet"/>
      <w:lvlText w:val="o"/>
      <w:lvlJc w:val="left"/>
      <w:pPr>
        <w:ind w:left="15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8EF2F2">
      <w:start w:val="1"/>
      <w:numFmt w:val="bullet"/>
      <w:lvlText w:val="▪"/>
      <w:lvlJc w:val="left"/>
      <w:pPr>
        <w:ind w:left="22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EAF59E">
      <w:start w:val="1"/>
      <w:numFmt w:val="bullet"/>
      <w:lvlText w:val="•"/>
      <w:lvlJc w:val="left"/>
      <w:pPr>
        <w:ind w:left="29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C4E7B72">
      <w:start w:val="1"/>
      <w:numFmt w:val="bullet"/>
      <w:lvlText w:val="o"/>
      <w:lvlJc w:val="left"/>
      <w:pPr>
        <w:ind w:left="37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EA6708">
      <w:start w:val="1"/>
      <w:numFmt w:val="bullet"/>
      <w:lvlText w:val="▪"/>
      <w:lvlJc w:val="left"/>
      <w:pPr>
        <w:ind w:left="44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C8F92A">
      <w:start w:val="1"/>
      <w:numFmt w:val="bullet"/>
      <w:lvlText w:val="•"/>
      <w:lvlJc w:val="left"/>
      <w:pPr>
        <w:ind w:left="514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389956">
      <w:start w:val="1"/>
      <w:numFmt w:val="bullet"/>
      <w:lvlText w:val="o"/>
      <w:lvlJc w:val="left"/>
      <w:pPr>
        <w:ind w:left="58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62BB88">
      <w:start w:val="1"/>
      <w:numFmt w:val="bullet"/>
      <w:lvlText w:val="▪"/>
      <w:lvlJc w:val="left"/>
      <w:pPr>
        <w:ind w:left="65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000000E"/>
    <w:multiLevelType w:val="hybridMultilevel"/>
    <w:tmpl w:val="91260364"/>
    <w:lvl w:ilvl="0" w:tplc="8C727A54">
      <w:start w:val="1"/>
      <w:numFmt w:val="bullet"/>
      <w:lvlText w:val="•"/>
      <w:lvlJc w:val="left"/>
      <w:pPr>
        <w:ind w:left="36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B006ED6">
      <w:start w:val="1"/>
      <w:numFmt w:val="bullet"/>
      <w:lvlText w:val="o"/>
      <w:lvlJc w:val="left"/>
      <w:pPr>
        <w:ind w:left="11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D682A6">
      <w:start w:val="1"/>
      <w:numFmt w:val="bullet"/>
      <w:lvlText w:val="▪"/>
      <w:lvlJc w:val="left"/>
      <w:pPr>
        <w:ind w:left="19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72EC98">
      <w:start w:val="1"/>
      <w:numFmt w:val="bullet"/>
      <w:lvlText w:val="•"/>
      <w:lvlJc w:val="left"/>
      <w:pPr>
        <w:ind w:left="262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7E01AE">
      <w:start w:val="1"/>
      <w:numFmt w:val="bullet"/>
      <w:lvlText w:val="o"/>
      <w:lvlJc w:val="left"/>
      <w:pPr>
        <w:ind w:left="33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80799A">
      <w:start w:val="1"/>
      <w:numFmt w:val="bullet"/>
      <w:lvlText w:val="▪"/>
      <w:lvlJc w:val="left"/>
      <w:pPr>
        <w:ind w:left="40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F6A13C">
      <w:start w:val="1"/>
      <w:numFmt w:val="bullet"/>
      <w:lvlText w:val="•"/>
      <w:lvlJc w:val="left"/>
      <w:pPr>
        <w:ind w:left="47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08731A">
      <w:start w:val="1"/>
      <w:numFmt w:val="bullet"/>
      <w:lvlText w:val="o"/>
      <w:lvlJc w:val="left"/>
      <w:pPr>
        <w:ind w:left="55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D49EFE">
      <w:start w:val="1"/>
      <w:numFmt w:val="bullet"/>
      <w:lvlText w:val="▪"/>
      <w:lvlJc w:val="left"/>
      <w:pPr>
        <w:ind w:left="62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000000F"/>
    <w:multiLevelType w:val="hybridMultilevel"/>
    <w:tmpl w:val="15443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79066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11E19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851AC144"/>
    <w:lvl w:ilvl="0" w:tplc="F8383C98">
      <w:start w:val="1"/>
      <w:numFmt w:val="bullet"/>
      <w:lvlText w:val=""/>
      <w:lvlJc w:val="left"/>
      <w:pPr>
        <w:ind w:left="360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58BB44">
      <w:start w:val="1"/>
      <w:numFmt w:val="bullet"/>
      <w:lvlText w:val="o"/>
      <w:lvlJc w:val="left"/>
      <w:pPr>
        <w:ind w:left="154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BC16C2">
      <w:start w:val="1"/>
      <w:numFmt w:val="bullet"/>
      <w:lvlText w:val="▪"/>
      <w:lvlJc w:val="left"/>
      <w:pPr>
        <w:ind w:left="226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0090A2">
      <w:start w:val="1"/>
      <w:numFmt w:val="bullet"/>
      <w:lvlText w:val="•"/>
      <w:lvlJc w:val="left"/>
      <w:pPr>
        <w:ind w:left="298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EA9564">
      <w:start w:val="1"/>
      <w:numFmt w:val="bullet"/>
      <w:lvlText w:val="o"/>
      <w:lvlJc w:val="left"/>
      <w:pPr>
        <w:ind w:left="370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8085B8">
      <w:start w:val="1"/>
      <w:numFmt w:val="bullet"/>
      <w:lvlText w:val="▪"/>
      <w:lvlJc w:val="left"/>
      <w:pPr>
        <w:ind w:left="442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049ECA">
      <w:start w:val="1"/>
      <w:numFmt w:val="bullet"/>
      <w:lvlText w:val="•"/>
      <w:lvlJc w:val="left"/>
      <w:pPr>
        <w:ind w:left="514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F81C9C">
      <w:start w:val="1"/>
      <w:numFmt w:val="bullet"/>
      <w:lvlText w:val="o"/>
      <w:lvlJc w:val="left"/>
      <w:pPr>
        <w:ind w:left="586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A67192">
      <w:start w:val="1"/>
      <w:numFmt w:val="bullet"/>
      <w:lvlText w:val="▪"/>
      <w:lvlJc w:val="left"/>
      <w:pPr>
        <w:ind w:left="6588"/>
      </w:pPr>
      <w:rPr>
        <w:rFonts w:ascii="Wingdings" w:cs="Wingdings" w:eastAsia="Wingdings" w:hAnsi="Wingdings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0000013"/>
    <w:multiLevelType w:val="hybridMultilevel"/>
    <w:tmpl w:val="CB2259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34E3A78"/>
    <w:lvl w:ilvl="0" w:tplc="8D6E3FBC">
      <w:start w:val="1"/>
      <w:numFmt w:val="bullet"/>
      <w:lvlText w:val="•"/>
      <w:lvlJc w:val="left"/>
      <w:pPr>
        <w:ind w:left="9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4C9642">
      <w:start w:val="1"/>
      <w:numFmt w:val="bullet"/>
      <w:lvlText w:val="o"/>
      <w:lvlJc w:val="left"/>
      <w:pPr>
        <w:ind w:left="11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F28A96">
      <w:start w:val="1"/>
      <w:numFmt w:val="bullet"/>
      <w:lvlText w:val="▪"/>
      <w:lvlJc w:val="left"/>
      <w:pPr>
        <w:ind w:left="19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B87BA2">
      <w:start w:val="1"/>
      <w:numFmt w:val="bullet"/>
      <w:lvlText w:val="•"/>
      <w:lvlJc w:val="left"/>
      <w:pPr>
        <w:ind w:left="262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1437DE">
      <w:start w:val="1"/>
      <w:numFmt w:val="bullet"/>
      <w:lvlText w:val="o"/>
      <w:lvlJc w:val="left"/>
      <w:pPr>
        <w:ind w:left="33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86CDB8">
      <w:start w:val="1"/>
      <w:numFmt w:val="bullet"/>
      <w:lvlText w:val="▪"/>
      <w:lvlJc w:val="left"/>
      <w:pPr>
        <w:ind w:left="40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CAE214">
      <w:start w:val="1"/>
      <w:numFmt w:val="bullet"/>
      <w:lvlText w:val="•"/>
      <w:lvlJc w:val="left"/>
      <w:pPr>
        <w:ind w:left="47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B2B2">
      <w:start w:val="1"/>
      <w:numFmt w:val="bullet"/>
      <w:lvlText w:val="o"/>
      <w:lvlJc w:val="left"/>
      <w:pPr>
        <w:ind w:left="55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82B41E">
      <w:start w:val="1"/>
      <w:numFmt w:val="bullet"/>
      <w:lvlText w:val="▪"/>
      <w:lvlJc w:val="left"/>
      <w:pPr>
        <w:ind w:left="62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00000015"/>
    <w:multiLevelType w:val="hybridMultilevel"/>
    <w:tmpl w:val="FA844BA0"/>
    <w:lvl w:ilvl="0" w:tplc="D14A7A5C">
      <w:start w:val="1"/>
      <w:numFmt w:val="bullet"/>
      <w:lvlText w:val="•"/>
      <w:lvlJc w:val="left"/>
      <w:pPr>
        <w:ind w:left="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666C04">
      <w:start w:val="1"/>
      <w:numFmt w:val="bullet"/>
      <w:lvlText w:val="o"/>
      <w:lvlJc w:val="left"/>
      <w:pPr>
        <w:ind w:left="11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7C9CA4">
      <w:start w:val="1"/>
      <w:numFmt w:val="bullet"/>
      <w:lvlText w:val="▪"/>
      <w:lvlJc w:val="left"/>
      <w:pPr>
        <w:ind w:left="19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CE2837A">
      <w:start w:val="1"/>
      <w:numFmt w:val="bullet"/>
      <w:lvlText w:val="•"/>
      <w:lvlJc w:val="left"/>
      <w:pPr>
        <w:ind w:left="262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62F5E0">
      <w:start w:val="1"/>
      <w:numFmt w:val="bullet"/>
      <w:lvlText w:val="o"/>
      <w:lvlJc w:val="left"/>
      <w:pPr>
        <w:ind w:left="33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324D14A">
      <w:start w:val="1"/>
      <w:numFmt w:val="bullet"/>
      <w:lvlText w:val="▪"/>
      <w:lvlJc w:val="left"/>
      <w:pPr>
        <w:ind w:left="40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96A810">
      <w:start w:val="1"/>
      <w:numFmt w:val="bullet"/>
      <w:lvlText w:val="•"/>
      <w:lvlJc w:val="left"/>
      <w:pPr>
        <w:ind w:left="47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3083B0">
      <w:start w:val="1"/>
      <w:numFmt w:val="bullet"/>
      <w:lvlText w:val="o"/>
      <w:lvlJc w:val="left"/>
      <w:pPr>
        <w:ind w:left="55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88ED8C">
      <w:start w:val="1"/>
      <w:numFmt w:val="bullet"/>
      <w:lvlText w:val="▪"/>
      <w:lvlJc w:val="left"/>
      <w:pPr>
        <w:ind w:left="62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00000016"/>
    <w:multiLevelType w:val="hybridMultilevel"/>
    <w:tmpl w:val="917818E0"/>
    <w:lvl w:ilvl="0" w:tplc="A440B1C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C238804E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16083C6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C7D83CE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3564CE6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9F07B4A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4F3289F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F4007E4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81011AC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hybridMultilevel"/>
    <w:tmpl w:val="45203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43CA1E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EDA1544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6914A7E4"/>
    <w:lvl w:ilvl="0" w:tplc="52A04E4E">
      <w:start w:val="1"/>
      <w:numFmt w:val="bullet"/>
      <w:lvlText w:val="•"/>
      <w:lvlJc w:val="left"/>
      <w:pPr>
        <w:ind w:left="36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2E6C52">
      <w:start w:val="1"/>
      <w:numFmt w:val="bullet"/>
      <w:lvlText w:val="o"/>
      <w:lvlJc w:val="left"/>
      <w:pPr>
        <w:ind w:left="118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3C06FC">
      <w:start w:val="1"/>
      <w:numFmt w:val="bullet"/>
      <w:lvlText w:val="▪"/>
      <w:lvlJc w:val="left"/>
      <w:pPr>
        <w:ind w:left="19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542534">
      <w:start w:val="1"/>
      <w:numFmt w:val="bullet"/>
      <w:lvlText w:val="•"/>
      <w:lvlJc w:val="left"/>
      <w:pPr>
        <w:ind w:left="262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44A78E">
      <w:start w:val="1"/>
      <w:numFmt w:val="bullet"/>
      <w:lvlText w:val="o"/>
      <w:lvlJc w:val="left"/>
      <w:pPr>
        <w:ind w:left="334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E012F4">
      <w:start w:val="1"/>
      <w:numFmt w:val="bullet"/>
      <w:lvlText w:val="▪"/>
      <w:lvlJc w:val="left"/>
      <w:pPr>
        <w:ind w:left="406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7ADE2E">
      <w:start w:val="1"/>
      <w:numFmt w:val="bullet"/>
      <w:lvlText w:val="•"/>
      <w:lvlJc w:val="left"/>
      <w:pPr>
        <w:ind w:left="4788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38E6FA">
      <w:start w:val="1"/>
      <w:numFmt w:val="bullet"/>
      <w:lvlText w:val="o"/>
      <w:lvlJc w:val="left"/>
      <w:pPr>
        <w:ind w:left="550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EEDDE8">
      <w:start w:val="1"/>
      <w:numFmt w:val="bullet"/>
      <w:lvlText w:val="▪"/>
      <w:lvlJc w:val="left"/>
      <w:pPr>
        <w:ind w:left="6228"/>
      </w:pPr>
      <w:rPr>
        <w:rFonts w:ascii="Segoe UI Symbol" w:cs="Segoe UI Symbol" w:eastAsia="Segoe UI Symbol" w:hAnsi="Segoe UI Symbo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000001B"/>
    <w:multiLevelType w:val="hybridMultilevel"/>
    <w:tmpl w:val="DC240D0C"/>
    <w:lvl w:ilvl="0" w:tplc="E7B4A59A">
      <w:start w:val="1"/>
      <w:numFmt w:val="bullet"/>
      <w:lvlText w:val=""/>
      <w:lvlJc w:val="left"/>
      <w:pPr>
        <w:ind w:left="819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F4E272">
      <w:start w:val="1"/>
      <w:numFmt w:val="bullet"/>
      <w:lvlText w:val="o"/>
      <w:lvlJc w:val="left"/>
      <w:pPr>
        <w:ind w:left="154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D246E2">
      <w:start w:val="1"/>
      <w:numFmt w:val="bullet"/>
      <w:lvlText w:val="▪"/>
      <w:lvlJc w:val="left"/>
      <w:pPr>
        <w:ind w:left="226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FACF80">
      <w:start w:val="1"/>
      <w:numFmt w:val="bullet"/>
      <w:lvlText w:val="•"/>
      <w:lvlJc w:val="left"/>
      <w:pPr>
        <w:ind w:left="298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A86718">
      <w:start w:val="1"/>
      <w:numFmt w:val="bullet"/>
      <w:lvlText w:val="o"/>
      <w:lvlJc w:val="left"/>
      <w:pPr>
        <w:ind w:left="370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3A83C0">
      <w:start w:val="1"/>
      <w:numFmt w:val="bullet"/>
      <w:lvlText w:val="▪"/>
      <w:lvlJc w:val="left"/>
      <w:pPr>
        <w:ind w:left="442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FC8ECA">
      <w:start w:val="1"/>
      <w:numFmt w:val="bullet"/>
      <w:lvlText w:val="•"/>
      <w:lvlJc w:val="left"/>
      <w:pPr>
        <w:ind w:left="514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7ECE96">
      <w:start w:val="1"/>
      <w:numFmt w:val="bullet"/>
      <w:lvlText w:val="o"/>
      <w:lvlJc w:val="left"/>
      <w:pPr>
        <w:ind w:left="586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8491E">
      <w:start w:val="1"/>
      <w:numFmt w:val="bullet"/>
      <w:lvlText w:val="▪"/>
      <w:lvlJc w:val="left"/>
      <w:pPr>
        <w:ind w:left="6588"/>
      </w:pPr>
      <w:rPr>
        <w:rFonts w:ascii="Wingdings" w:cs="Wingdings" w:eastAsia="Wingdings" w:hAnsi="Wingdings"/>
        <w:b w:val="false"/>
        <w:i w:val="false"/>
        <w:color w:val="000099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000001C"/>
    <w:multiLevelType w:val="hybridMultilevel"/>
    <w:tmpl w:val="1BFE3FCE"/>
    <w:lvl w:ilvl="0" w:tplc="6BFABB36">
      <w:start w:val="1"/>
      <w:numFmt w:val="bullet"/>
      <w:lvlText w:val="•"/>
      <w:lvlJc w:val="left"/>
      <w:pPr>
        <w:ind w:left="630" w:hanging="360"/>
      </w:pPr>
      <w:rPr>
        <w:rFonts w:ascii="Arial" w:cs="Arial" w:eastAsia="Arial" w:hAnsi="Arial"/>
        <w:b w:val="false"/>
        <w:i w:val="false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11D0C9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46D60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4956BA92"/>
    <w:lvl w:ilvl="0" w:tplc="F2E4C26C">
      <w:start w:val="1"/>
      <w:numFmt w:val="bullet"/>
      <w:lvlText w:val=""/>
      <w:lvlJc w:val="left"/>
      <w:pPr>
        <w:ind w:left="9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46994">
      <w:start w:val="1"/>
      <w:numFmt w:val="bullet"/>
      <w:lvlText w:val="o"/>
      <w:lvlJc w:val="left"/>
      <w:pPr>
        <w:ind w:left="154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0E7A8">
      <w:start w:val="1"/>
      <w:numFmt w:val="bullet"/>
      <w:lvlText w:val="▪"/>
      <w:lvlJc w:val="left"/>
      <w:pPr>
        <w:ind w:left="226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02D3E">
      <w:start w:val="1"/>
      <w:numFmt w:val="bullet"/>
      <w:lvlText w:val="•"/>
      <w:lvlJc w:val="left"/>
      <w:pPr>
        <w:ind w:left="298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09D8E">
      <w:start w:val="1"/>
      <w:numFmt w:val="bullet"/>
      <w:lvlText w:val="o"/>
      <w:lvlJc w:val="left"/>
      <w:pPr>
        <w:ind w:left="370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EC2C6A">
      <w:start w:val="1"/>
      <w:numFmt w:val="bullet"/>
      <w:lvlText w:val="▪"/>
      <w:lvlJc w:val="left"/>
      <w:pPr>
        <w:ind w:left="442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6C636">
      <w:start w:val="1"/>
      <w:numFmt w:val="bullet"/>
      <w:lvlText w:val="•"/>
      <w:lvlJc w:val="left"/>
      <w:pPr>
        <w:ind w:left="514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A4E5B0">
      <w:start w:val="1"/>
      <w:numFmt w:val="bullet"/>
      <w:lvlText w:val="o"/>
      <w:lvlJc w:val="left"/>
      <w:pPr>
        <w:ind w:left="586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E311A">
      <w:start w:val="1"/>
      <w:numFmt w:val="bullet"/>
      <w:lvlText w:val="▪"/>
      <w:lvlJc w:val="left"/>
      <w:pPr>
        <w:ind w:left="6588"/>
      </w:pPr>
      <w:rPr>
        <w:rFonts w:ascii="Wingdings" w:cs="Wingdings" w:eastAsia="Wingdings" w:hAnsi="Wingdings"/>
        <w:b w:val="false"/>
        <w:i w:val="false"/>
        <w:color w:val="00009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00000020"/>
    <w:multiLevelType w:val="hybridMultilevel"/>
    <w:tmpl w:val="CEE4C150"/>
    <w:lvl w:ilvl="0" w:tplc="9A260B46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C1FEE5D4" w:tentative="1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</w:rPr>
    </w:lvl>
    <w:lvl w:ilvl="2" w:tplc="A3AC809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FEACCEA8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4" w:tplc="BB4E4D7A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5" w:tplc="CDFE157A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3FC85052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7" w:tplc="AD424424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8" w:tplc="8A789E9E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7ABC0ED8"/>
    <w:lvl w:ilvl="0" w:tplc="0409000B">
      <w:start w:val="1"/>
      <w:numFmt w:val="bullet"/>
      <w:lvlText w:val=""/>
      <w:lvlJc w:val="left"/>
      <w:pPr>
        <w:ind w:left="11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1"/>
  </w:num>
  <w:num w:numId="4">
    <w:abstractNumId w:val="0"/>
  </w:num>
  <w:num w:numId="5">
    <w:abstractNumId w:val="13"/>
  </w:num>
  <w:num w:numId="6">
    <w:abstractNumId w:val="27"/>
  </w:num>
  <w:num w:numId="7">
    <w:abstractNumId w:val="7"/>
  </w:num>
  <w:num w:numId="8">
    <w:abstractNumId w:val="26"/>
  </w:num>
  <w:num w:numId="9">
    <w:abstractNumId w:val="21"/>
  </w:num>
  <w:num w:numId="10">
    <w:abstractNumId w:val="18"/>
  </w:num>
  <w:num w:numId="11">
    <w:abstractNumId w:val="14"/>
  </w:num>
  <w:num w:numId="12">
    <w:abstractNumId w:val="12"/>
  </w:num>
  <w:num w:numId="13">
    <w:abstractNumId w:val="29"/>
  </w:num>
  <w:num w:numId="14">
    <w:abstractNumId w:val="6"/>
  </w:num>
  <w:num w:numId="15">
    <w:abstractNumId w:val="9"/>
  </w:num>
  <w:num w:numId="16">
    <w:abstractNumId w:val="4"/>
  </w:num>
  <w:num w:numId="17">
    <w:abstractNumId w:val="5"/>
  </w:num>
  <w:num w:numId="18">
    <w:abstractNumId w:val="28"/>
  </w:num>
  <w:num w:numId="19">
    <w:abstractNumId w:val="16"/>
  </w:num>
  <w:num w:numId="20">
    <w:abstractNumId w:val="33"/>
  </w:num>
  <w:num w:numId="21">
    <w:abstractNumId w:val="17"/>
  </w:num>
  <w:num w:numId="22">
    <w:abstractNumId w:val="11"/>
  </w:num>
  <w:num w:numId="23">
    <w:abstractNumId w:val="32"/>
  </w:num>
  <w:num w:numId="24">
    <w:abstractNumId w:val="22"/>
  </w:num>
  <w:num w:numId="25">
    <w:abstractNumId w:val="15"/>
  </w:num>
  <w:num w:numId="26">
    <w:abstractNumId w:val="30"/>
  </w:num>
  <w:num w:numId="27">
    <w:abstractNumId w:val="25"/>
  </w:num>
  <w:num w:numId="28">
    <w:abstractNumId w:val="23"/>
  </w:num>
  <w:num w:numId="29">
    <w:abstractNumId w:val="2"/>
  </w:num>
  <w:num w:numId="30">
    <w:abstractNumId w:val="19"/>
  </w:num>
  <w:num w:numId="31">
    <w:abstractNumId w:val="10"/>
  </w:num>
  <w:num w:numId="32">
    <w:abstractNumId w:val="1"/>
  </w:num>
  <w:num w:numId="33">
    <w:abstractNumId w:val="24"/>
  </w:num>
  <w:num w:numId="3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spacing w:after="14"/>
      <w:jc w:val="both"/>
      <w:outlineLvl w:val="0"/>
    </w:pPr>
    <w:rPr>
      <w:rFonts w:ascii="Arial" w:cs="Arial" w:eastAsia="Arial" w:hAnsi="Arial"/>
      <w:b/>
      <w:sz w:val="24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spacing w:after="0" w:lineRule="auto" w:line="240"/>
      <w:ind w:left="360"/>
      <w:outlineLvl w:val="1"/>
    </w:pPr>
    <w:rPr>
      <w:rFonts w:ascii="Arial" w:cs="Arial" w:eastAsia="Arial" w:hAnsi="Arial"/>
      <w:b/>
      <w:color w:val="000099"/>
      <w:u w:val="single" w:color="00009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Grid"/>
    <w:next w:val="style4097"/>
    <w:pPr>
      <w:spacing w:after="0" w:lineRule="auto" w:line="240"/>
    </w:pPr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8">
    <w:name w:val="Heading 1 Char_7196b5c5-66b6-463a-94a4-1585714a1cff"/>
    <w:basedOn w:val="style65"/>
    <w:next w:val="style4098"/>
    <w:link w:val="style1"/>
    <w:uiPriority w:val="9"/>
    <w:rPr>
      <w:rFonts w:ascii="Arial" w:cs="Arial" w:eastAsia="Arial" w:hAnsi="Arial"/>
      <w:b/>
      <w:color w:val="000000"/>
      <w:sz w:val="24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8fade45b-34f8-4e24-9009-49255c969b4a"/>
    <w:basedOn w:val="style65"/>
    <w:next w:val="style4099"/>
    <w:link w:val="style31"/>
    <w:uiPriority w:val="99"/>
    <w:rPr>
      <w:rFonts w:ascii="Calibri" w:cs="Calibri" w:eastAsia="Calibri" w:hAnsi="Calibri"/>
      <w:color w:val="000000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48a615c4-70c9-4281-9a25-3e2f2e718883"/>
    <w:basedOn w:val="style65"/>
    <w:next w:val="style4100"/>
    <w:link w:val="style32"/>
    <w:uiPriority w:val="99"/>
    <w:rPr>
      <w:rFonts w:ascii="Calibri" w:cs="Calibri" w:eastAsia="Calibri" w:hAnsi="Calibri"/>
      <w:color w:val="000000"/>
    </w:rPr>
  </w:style>
  <w:style w:type="character" w:customStyle="1" w:styleId="style4101">
    <w:name w:val="Heading 2 Char_252bacc1-80e8-40a1-9c93-316c89e5773b"/>
    <w:basedOn w:val="style65"/>
    <w:next w:val="style4101"/>
    <w:link w:val="style2"/>
    <w:uiPriority w:val="9"/>
    <w:rPr>
      <w:rFonts w:ascii="Arial" w:cs="Arial" w:eastAsia="Arial" w:hAnsi="Arial"/>
      <w:b/>
      <w:color w:val="000099"/>
      <w:u w:val="single" w:color="000099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F4832-AD73-4B9C-A003-237BACC5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885</Words>
  <Pages>3</Pages>
  <Characters>5382</Characters>
  <Application>WPS Office</Application>
  <DocSecurity>0</DocSecurity>
  <Paragraphs>154</Paragraphs>
  <ScaleCrop>false</ScaleCrop>
  <LinksUpToDate>false</LinksUpToDate>
  <CharactersWithSpaces>6881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2019-12-25T15:15:21Z</dcterms:created>
  <dc:creator>Paradise Studio</dc:creator>
  <lastModifiedBy>ANE-LX2</lastModifiedBy>
  <dcterms:modified xsi:type="dcterms:W3CDTF">2020-01-13T07:43:43Z</dcterms:modified>
  <revision>33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