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A2" w:rsidRPr="006A30AA" w:rsidRDefault="006118A2" w:rsidP="006118A2">
      <w:pPr>
        <w:spacing w:before="60" w:after="40"/>
        <w:jc w:val="center"/>
        <w:rPr>
          <w:rFonts w:asciiTheme="majorBidi" w:eastAsia="&quot;Times New Roman&quot;, Times, serif" w:hAnsiTheme="majorBidi" w:cstheme="majorBidi"/>
          <w:b/>
          <w:bCs/>
          <w:color w:val="000000" w:themeColor="text1"/>
          <w:sz w:val="28"/>
          <w:szCs w:val="28"/>
        </w:rPr>
      </w:pPr>
      <w:bookmarkStart w:id="0" w:name="_GoBack"/>
      <w:proofErr w:type="spellStart"/>
      <w:r w:rsidRPr="006A30AA">
        <w:rPr>
          <w:rFonts w:asciiTheme="majorBidi" w:eastAsia="&quot;Times New Roman&quot;, Times, serif" w:hAnsiTheme="majorBidi" w:cstheme="majorBidi"/>
          <w:b/>
          <w:bCs/>
          <w:color w:val="000000" w:themeColor="text1"/>
          <w:sz w:val="28"/>
          <w:szCs w:val="28"/>
        </w:rPr>
        <w:t>Elhadi</w:t>
      </w:r>
      <w:proofErr w:type="spellEnd"/>
      <w:r w:rsidRPr="006A30AA">
        <w:rPr>
          <w:rFonts w:asciiTheme="majorBidi" w:eastAsia="&quot;Times New Roman&quot;, Times, serif" w:hAnsiTheme="majorBidi" w:cstheme="majorBidi"/>
          <w:b/>
          <w:bCs/>
          <w:color w:val="000000" w:themeColor="text1"/>
          <w:sz w:val="28"/>
          <w:szCs w:val="28"/>
        </w:rPr>
        <w:t xml:space="preserve"> Ahmed Ali, CMA, MCSI</w:t>
      </w:r>
    </w:p>
    <w:p w:rsidR="006118A2" w:rsidRPr="006A30AA" w:rsidRDefault="006118A2" w:rsidP="006118A2">
      <w:pPr>
        <w:pBdr>
          <w:bottom w:val="single" w:sz="4" w:space="1" w:color="auto"/>
        </w:pBdr>
        <w:spacing w:before="60" w:after="40"/>
        <w:rPr>
          <w:rFonts w:asciiTheme="majorBidi" w:hAnsiTheme="majorBidi" w:cstheme="majorBidi"/>
          <w:color w:val="000000" w:themeColor="text1"/>
        </w:rPr>
      </w:pPr>
      <w:hyperlink r:id="rId5" w:history="1">
        <w:r w:rsidRPr="006A30AA">
          <w:rPr>
            <w:rStyle w:val="Hyperlink"/>
            <w:rFonts w:asciiTheme="majorBidi" w:hAnsiTheme="majorBidi" w:cstheme="majorBidi"/>
          </w:rPr>
          <w:t>hadialicma@gmail.com</w:t>
        </w:r>
      </w:hyperlink>
      <w:r w:rsidRPr="006A30AA">
        <w:rPr>
          <w:rFonts w:asciiTheme="majorBidi" w:hAnsiTheme="majorBidi" w:cstheme="majorBidi"/>
        </w:rPr>
        <w:t>,</w:t>
      </w:r>
      <w:r w:rsidRPr="006A30AA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 xml:space="preserve"> </w:t>
      </w:r>
      <w:proofErr w:type="gramStart"/>
      <w:r w:rsidRPr="006A30AA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 xml:space="preserve">| </w:t>
      </w:r>
      <w:r w:rsidRPr="006A30AA">
        <w:rPr>
          <w:rFonts w:asciiTheme="majorBidi" w:hAnsiTheme="majorBidi" w:cstheme="majorBidi"/>
        </w:rPr>
        <w:t xml:space="preserve"> </w:t>
      </w:r>
      <w:proofErr w:type="gramEnd"/>
      <w:r w:rsidRPr="006A30AA">
        <w:rPr>
          <w:rFonts w:asciiTheme="majorBidi" w:hAnsiTheme="majorBidi" w:cstheme="majorBidi"/>
        </w:rPr>
        <w:fldChar w:fldCharType="begin"/>
      </w:r>
      <w:r w:rsidRPr="006A30AA">
        <w:rPr>
          <w:rFonts w:asciiTheme="majorBidi" w:hAnsiTheme="majorBidi" w:cstheme="majorBidi"/>
        </w:rPr>
        <w:instrText>HYPERLINK "https://www.linkedin.com/in/elhadi-ali-cma-mcsi-gm-coo/"</w:instrText>
      </w:r>
      <w:r w:rsidRPr="006A30AA">
        <w:rPr>
          <w:rFonts w:asciiTheme="majorBidi" w:hAnsiTheme="majorBidi" w:cstheme="majorBidi"/>
        </w:rPr>
        <w:fldChar w:fldCharType="separate"/>
      </w:r>
      <w:r w:rsidRPr="006A30AA">
        <w:rPr>
          <w:rStyle w:val="Hyperlink"/>
          <w:rFonts w:asciiTheme="majorBidi" w:hAnsiTheme="majorBidi" w:cstheme="majorBidi"/>
        </w:rPr>
        <w:t>https://www.linkedin.com/in/elhadi-ali-cma-mcsi-gm-coo/</w:t>
      </w:r>
      <w:r w:rsidRPr="006A30AA">
        <w:rPr>
          <w:rFonts w:asciiTheme="majorBidi" w:hAnsiTheme="majorBidi" w:cstheme="majorBidi"/>
        </w:rPr>
        <w:fldChar w:fldCharType="end"/>
      </w:r>
      <w:r w:rsidRPr="006A30AA">
        <w:rPr>
          <w:rFonts w:asciiTheme="majorBidi" w:hAnsiTheme="majorBidi" w:cstheme="majorBidi"/>
        </w:rPr>
        <w:t xml:space="preserve">, </w:t>
      </w:r>
      <w:r w:rsidRPr="006A30AA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 xml:space="preserve">| </w:t>
      </w:r>
      <w:r w:rsidRPr="006A30AA">
        <w:rPr>
          <w:rFonts w:asciiTheme="majorBidi" w:hAnsiTheme="majorBidi" w:cstheme="majorBidi"/>
        </w:rPr>
        <w:t>Tel: 0096899342184</w:t>
      </w:r>
      <w:r w:rsidRPr="006A30AA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|</w:t>
      </w:r>
    </w:p>
    <w:p w:rsidR="006118A2" w:rsidRDefault="006118A2" w:rsidP="006118A2">
      <w:pPr>
        <w:spacing w:before="60" w:after="40"/>
        <w:jc w:val="center"/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  <w:rtl/>
        </w:rPr>
      </w:pPr>
      <w:r w:rsidRPr="006A30AA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Chief Operating Officer | Chief Financial Officer | Finance Director | Business Acumen | Performance driver | Motivator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  <w:r w:rsidRPr="006A30AA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>Profile Summary</w:t>
      </w:r>
    </w:p>
    <w:p w:rsidR="006118A2" w:rsidRDefault="006118A2" w:rsidP="006118A2">
      <w:pPr>
        <w:spacing w:before="60" w:after="40"/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Certified Management Accountant CMA, with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a broad set of transferable skills that is applicable across different sectors and roles. </w:t>
      </w:r>
    </w:p>
    <w:p w:rsidR="006118A2" w:rsidRPr="006A30AA" w:rsidRDefault="006118A2" w:rsidP="006118A2">
      <w:pPr>
        <w:spacing w:before="60" w:after="40"/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Senior Executive with extensive management experience in investment banking operations with an emphasis on change management, business restructuring, IPO, M&amp;A and business combinations transactions. </w:t>
      </w:r>
    </w:p>
    <w:p w:rsidR="006118A2" w:rsidRPr="006A30AA" w:rsidRDefault="006118A2" w:rsidP="006118A2">
      <w:pPr>
        <w:spacing w:before="60" w:after="40"/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Expert in financial planning, business strategy, providing financial advisory on capital investments, capital expenditure, enforcement of budgetary controls, financial reporting, treasury, design of effective processes, procedures, continuous improvement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in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internal controls. Financial business partner and hands-on leader with extensive board room experience and investors relations.</w:t>
      </w:r>
    </w:p>
    <w:p w:rsidR="006118A2" w:rsidRPr="006A30AA" w:rsidRDefault="006118A2" w:rsidP="006118A2">
      <w:pPr>
        <w:pStyle w:val="NoSpacing"/>
        <w:spacing w:before="60" w:after="40"/>
        <w:rPr>
          <w:rFonts w:asciiTheme="majorBidi" w:eastAsia="&quot;Times New Roman&quot;, Times, serif" w:hAnsiTheme="majorBidi" w:cstheme="majorBidi"/>
          <w:color w:val="0D0D0D" w:themeColor="text1" w:themeTint="F2"/>
        </w:rPr>
      </w:pP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</w:rPr>
        <w:t>Bilingual, a culturally aware manger with unique leadership capabilities and management skills to handle complex situations and dealing with people from diverse background</w:t>
      </w:r>
      <w:r>
        <w:rPr>
          <w:rFonts w:asciiTheme="majorBidi" w:eastAsia="&quot;Times New Roman&quot;, Times, serif" w:hAnsiTheme="majorBidi" w:cstheme="majorBidi"/>
          <w:color w:val="0D0D0D" w:themeColor="text1" w:themeTint="F2"/>
        </w:rPr>
        <w:t>s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</w:rPr>
        <w:t xml:space="preserve">. </w:t>
      </w:r>
      <w:r w:rsidRPr="006A30AA">
        <w:rPr>
          <w:rFonts w:asciiTheme="majorBidi" w:hAnsiTheme="majorBidi" w:cstheme="majorBidi"/>
          <w:color w:val="0D0D0D" w:themeColor="text1" w:themeTint="F2"/>
        </w:rPr>
        <w:t xml:space="preserve">Consistently able to collaborate, lead, monitor, motivate teams, and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</w:rPr>
        <w:t>instill a common vision to inspire and influence people to do the best that they could do and strive to bring positive change and excellence in everything</w:t>
      </w:r>
    </w:p>
    <w:p w:rsidR="006118A2" w:rsidRPr="006A30AA" w:rsidRDefault="006118A2" w:rsidP="006118A2">
      <w:pPr>
        <w:pStyle w:val="NoSpacing"/>
        <w:spacing w:before="60" w:after="40"/>
        <w:rPr>
          <w:rFonts w:asciiTheme="majorBidi" w:hAnsiTheme="majorBidi" w:cstheme="majorBidi"/>
          <w:b/>
          <w:color w:val="0D0D0D" w:themeColor="text1" w:themeTint="F2"/>
        </w:rPr>
      </w:pPr>
      <w:r w:rsidRPr="006A30AA">
        <w:rPr>
          <w:rFonts w:asciiTheme="majorBidi" w:hAnsiTheme="majorBidi" w:cstheme="majorBidi"/>
          <w:b/>
          <w:color w:val="0D0D0D" w:themeColor="text1" w:themeTint="F2"/>
        </w:rPr>
        <w:t>CORE COMPETENCIES</w:t>
      </w:r>
    </w:p>
    <w:p w:rsidR="006118A2" w:rsidRPr="00746E90" w:rsidRDefault="006118A2" w:rsidP="006118A2">
      <w:pPr>
        <w:pStyle w:val="ListParagraph"/>
        <w:numPr>
          <w:ilvl w:val="0"/>
          <w:numId w:val="1"/>
        </w:numPr>
        <w:spacing w:before="60" w:after="40"/>
        <w:ind w:left="450" w:hanging="270"/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</w:pPr>
      <w:r w:rsidRPr="00746E90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Technical skills</w:t>
      </w:r>
      <w:r w:rsidRPr="00746E90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: </w:t>
      </w:r>
      <w:r w:rsidRPr="00746E90">
        <w:rPr>
          <w:rFonts w:asciiTheme="majorBidi" w:hAnsiTheme="majorBidi" w:cstheme="majorBidi"/>
          <w:color w:val="0D0D0D" w:themeColor="text1" w:themeTint="F2"/>
          <w:spacing w:val="15"/>
          <w:sz w:val="22"/>
          <w:szCs w:val="22"/>
        </w:rPr>
        <w:t>Accountancy</w:t>
      </w:r>
      <w:r w:rsidRPr="00746E90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, finance, financial data analysis, corporate tax planning, </w:t>
      </w:r>
      <w:r w:rsidRPr="00746E90">
        <w:rPr>
          <w:rFonts w:asciiTheme="majorBidi" w:hAnsiTheme="majorBidi" w:cstheme="majorBidi"/>
          <w:color w:val="0D0D0D" w:themeColor="text1" w:themeTint="F2"/>
          <w:sz w:val="22"/>
          <w:szCs w:val="22"/>
        </w:rPr>
        <w:t>strategic</w:t>
      </w:r>
      <w:r w:rsidR="00794CE1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business</w:t>
      </w:r>
      <w:r w:rsidRPr="00746E90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planning, </w:t>
      </w:r>
      <w:r w:rsidRPr="00746E90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project management, budget and forecasts, regulatory examination, auditing, compliance, due diligence, corporate governance, risk management, HR, customers’ service, and business development.</w:t>
      </w:r>
    </w:p>
    <w:p w:rsidR="006118A2" w:rsidRPr="006A30AA" w:rsidRDefault="006118A2" w:rsidP="00794CE1">
      <w:pPr>
        <w:pStyle w:val="ListParagraph"/>
        <w:numPr>
          <w:ilvl w:val="0"/>
          <w:numId w:val="1"/>
        </w:numPr>
        <w:spacing w:before="60" w:after="40"/>
        <w:ind w:left="450" w:hanging="270"/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Interpersonal skills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: </w:t>
      </w:r>
      <w:r w:rsidR="00794CE1">
        <w:rPr>
          <w:rStyle w:val="Emphasis"/>
          <w:rFonts w:asciiTheme="majorBidi" w:hAnsiTheme="majorBidi" w:cstheme="majorBidi"/>
          <w:i w:val="0"/>
          <w:iCs w:val="0"/>
          <w:color w:val="0D0D0D" w:themeColor="text1" w:themeTint="F2"/>
          <w:sz w:val="22"/>
          <w:szCs w:val="22"/>
          <w:bdr w:val="none" w:sz="0" w:space="0" w:color="auto" w:frame="1"/>
        </w:rPr>
        <w:t>Strategic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thinking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skills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, flexible, adaptable, collaborative,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creative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, decisive,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highly organized,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problem solving skills, analytical skills, attention to detail, time management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skills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and ability to work under pressure. </w:t>
      </w:r>
    </w:p>
    <w:p w:rsidR="006118A2" w:rsidRPr="006A30AA" w:rsidRDefault="006118A2" w:rsidP="006118A2">
      <w:pPr>
        <w:pStyle w:val="ListParagraph"/>
        <w:numPr>
          <w:ilvl w:val="0"/>
          <w:numId w:val="1"/>
        </w:numPr>
        <w:spacing w:before="60" w:after="40"/>
        <w:ind w:left="450" w:hanging="27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Excellent communication skills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: Written and verbal in English and Arabic and technical writing.</w:t>
      </w:r>
    </w:p>
    <w:p w:rsidR="006118A2" w:rsidRPr="006A30AA" w:rsidRDefault="006118A2" w:rsidP="006118A2">
      <w:pPr>
        <w:pStyle w:val="ListParagraph"/>
        <w:numPr>
          <w:ilvl w:val="0"/>
          <w:numId w:val="1"/>
        </w:numPr>
        <w:spacing w:before="60" w:after="40"/>
        <w:ind w:left="450" w:hanging="270"/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MS Office</w:t>
      </w:r>
      <w:r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  <w:r w:rsidRPr="00A616D1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applications: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Microsoft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Excel, Word, and PowerPoint presentation.</w:t>
      </w:r>
    </w:p>
    <w:p w:rsidR="006118A2" w:rsidRPr="006A30AA" w:rsidRDefault="006118A2" w:rsidP="006118A2">
      <w:pPr>
        <w:pStyle w:val="ListParagraph"/>
        <w:numPr>
          <w:ilvl w:val="0"/>
          <w:numId w:val="1"/>
        </w:numPr>
        <w:spacing w:before="60" w:after="40"/>
        <w:ind w:left="450" w:hanging="270"/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Enthusiastic achiever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: Result-driven with a proven track record of profitable IPOs, millions of dollars in private placement, 30% cost reduction, 20% dividend, and awards winner.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PROFESSIONAL EXPERIENCE </w:t>
      </w:r>
      <w:r w:rsidRPr="006A30AA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</w:p>
    <w:p w:rsidR="006118A2" w:rsidRPr="00375D9F" w:rsidRDefault="006118A2" w:rsidP="006118A2">
      <w:pPr>
        <w:spacing w:before="60" w:after="40"/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  <w:r w:rsidRPr="00375D9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General Manager</w:t>
      </w:r>
      <w:r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  <w:r w:rsidRPr="002D6E5D">
        <w:rPr>
          <w:rFonts w:asciiTheme="majorBidi" w:hAnsiTheme="majorBidi" w:cstheme="majorBidi"/>
          <w:color w:val="0D0D0D" w:themeColor="text1" w:themeTint="F2"/>
          <w:sz w:val="22"/>
          <w:szCs w:val="22"/>
        </w:rPr>
        <w:t>|</w:t>
      </w:r>
      <w:r w:rsidRPr="00375D9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Chief Operating Officer</w:t>
      </w:r>
      <w:r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  <w:r w:rsidRPr="002D6E5D">
        <w:rPr>
          <w:rFonts w:asciiTheme="majorBidi" w:hAnsiTheme="majorBidi" w:cstheme="majorBidi"/>
          <w:color w:val="0D0D0D" w:themeColor="text1" w:themeTint="F2"/>
          <w:sz w:val="22"/>
          <w:szCs w:val="22"/>
        </w:rPr>
        <w:t>|</w:t>
      </w:r>
      <w:r w:rsidRPr="00375D9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Al </w:t>
      </w:r>
      <w:proofErr w:type="spellStart"/>
      <w:r w:rsidRPr="00375D9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Maha</w:t>
      </w:r>
      <w:proofErr w:type="spellEnd"/>
      <w:r w:rsidRPr="00375D9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Financial Services LLC, Oman Nov 2009 - Present.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>Reporting to the Board and providing insight on strategic business plans</w:t>
      </w:r>
      <w:r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and business development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.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Provide oversight on corporate strategy; manage shared services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including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financ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e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operations, business operations, IT, performance measures, and financial results. </w:t>
      </w:r>
      <w:r>
        <w:rPr>
          <w:rFonts w:asciiTheme="majorBidi" w:hAnsiTheme="majorBidi" w:cstheme="majorBidi"/>
          <w:color w:val="0D0D0D" w:themeColor="text1" w:themeTint="F2"/>
          <w:sz w:val="22"/>
          <w:szCs w:val="22"/>
        </w:rPr>
        <w:t>P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>rovide oversight on strategic planning and performance management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. Establish a positive work culture to foster employee engagement. Provide guidance on: 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Industry knowledge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: Investment banking, brokerage,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market insight, corporate research,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asset management, portfolio management, investment strategies, investment management, fund management,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fund administration,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financial analysis, M&amp;A, and corporate finance.</w:t>
      </w:r>
    </w:p>
    <w:p w:rsidR="006118A2" w:rsidRPr="006A30AA" w:rsidRDefault="006118A2" w:rsidP="006118A2">
      <w:pPr>
        <w:spacing w:before="60" w:after="40"/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Strategic direction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: Managing corporate business strategy development, acquisitions plans, budgeting and financial forecasting, business intelligence, creating a new focus, identifying new businesses, goal setting, performance management, setting KPIs, developing financial policies, documentation of process flows,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procedures, innovation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and cost-effective solutions.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  <w:shd w:val="clear" w:color="auto" w:fill="FFFFFF"/>
        </w:rPr>
      </w:pPr>
      <w:r w:rsidRPr="006A30AA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>Risk management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: 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  <w:shd w:val="clear" w:color="auto" w:fill="FFFFFF"/>
        </w:rPr>
        <w:t xml:space="preserve">Skilled in predicting threats and problems before they occur. 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>Ability to build a disaster recovery plan, risk analysis, and SWOT analysis to identify risk mitigation tools</w:t>
      </w:r>
      <w:r>
        <w:rPr>
          <w:rFonts w:asciiTheme="majorBidi" w:hAnsiTheme="majorBidi" w:cstheme="majorBidi"/>
          <w:color w:val="0D0D0D" w:themeColor="text1" w:themeTint="F2"/>
          <w:sz w:val="22"/>
          <w:szCs w:val="22"/>
        </w:rPr>
        <w:t>, reduce its impact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and protect 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  <w:shd w:val="clear" w:color="auto" w:fill="FFFFFF"/>
        </w:rPr>
        <w:t>the company’s assets, resources, and its image.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Human resources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: Engaging in recruitment processes,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ability to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mot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e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, mentor, influe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nce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, and coach.</w:t>
      </w:r>
    </w:p>
    <w:p w:rsidR="006118A2" w:rsidRPr="006A30AA" w:rsidRDefault="006118A2" w:rsidP="006118A2">
      <w:pPr>
        <w:spacing w:before="60" w:after="40"/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Regulatory requirements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: Oversee legal affairs to ensure that the 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company complies with all legal and regulatory requirements.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Proficient in drafting contracts, knowledgeable of corporate laws, tax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regulations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, capital markets regulations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a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>nd other legal issues affecting the industry.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ACHIEVEMENTS: </w:t>
      </w:r>
      <w:r w:rsidRPr="006A30AA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</w:p>
    <w:p w:rsidR="006118A2" w:rsidRPr="006A30AA" w:rsidRDefault="006118A2" w:rsidP="006118A2">
      <w:pPr>
        <w:pStyle w:val="ListParagraph"/>
        <w:numPr>
          <w:ilvl w:val="0"/>
          <w:numId w:val="2"/>
        </w:numPr>
        <w:spacing w:before="60" w:after="40"/>
        <w:ind w:left="450" w:hanging="27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>Played a key role in diversifying the business, and positioning the company among the Top10 in its industry within a short time from its incorporation. This is as per Muscat Securities Market ranking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.</w:t>
      </w:r>
    </w:p>
    <w:p w:rsidR="006118A2" w:rsidRPr="006A30AA" w:rsidRDefault="006118A2" w:rsidP="006118A2">
      <w:pPr>
        <w:pStyle w:val="ListParagraph"/>
        <w:numPr>
          <w:ilvl w:val="0"/>
          <w:numId w:val="2"/>
        </w:numPr>
        <w:spacing w:before="60" w:after="40"/>
        <w:ind w:left="450" w:hanging="27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Implemented ERP systems that led to a 20% reduction in OH over 3 consecutive years and continues.</w:t>
      </w:r>
    </w:p>
    <w:p w:rsidR="006118A2" w:rsidRPr="006A30AA" w:rsidRDefault="006118A2" w:rsidP="006118A2">
      <w:pPr>
        <w:pStyle w:val="ListParagraph"/>
        <w:numPr>
          <w:ilvl w:val="0"/>
          <w:numId w:val="2"/>
        </w:numPr>
        <w:spacing w:before="60" w:after="40"/>
        <w:ind w:left="450" w:hanging="27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Managed a new issue via a private placement of one of the SME funds in Oman with a size of $250m.</w:t>
      </w:r>
    </w:p>
    <w:p w:rsidR="006118A2" w:rsidRPr="006A30AA" w:rsidRDefault="006118A2" w:rsidP="006118A2">
      <w:pPr>
        <w:pStyle w:val="ListParagraph"/>
        <w:numPr>
          <w:ilvl w:val="0"/>
          <w:numId w:val="2"/>
        </w:numPr>
        <w:spacing w:before="60" w:after="40"/>
        <w:ind w:left="450" w:hanging="27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lastRenderedPageBreak/>
        <w:t xml:space="preserve">Created a streamlined, less bureaucratic structure, successfully reducing the workforce by 15% without disturbing the operations or customer experience and service levels. 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</w:t>
      </w:r>
    </w:p>
    <w:p w:rsidR="006118A2" w:rsidRPr="00CB355F" w:rsidRDefault="006118A2" w:rsidP="006118A2">
      <w:pPr>
        <w:spacing w:before="60" w:after="40"/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</w:pPr>
      <w:r w:rsidRPr="00CB355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EVP Finance and Administration</w:t>
      </w:r>
      <w:r w:rsidRPr="00CB355F">
        <w:rPr>
          <w:rFonts w:asciiTheme="majorBidi" w:hAnsiTheme="majorBidi" w:cstheme="majorBidi"/>
          <w:color w:val="0D0D0D" w:themeColor="text1" w:themeTint="F2"/>
          <w:sz w:val="22"/>
          <w:szCs w:val="22"/>
        </w:rPr>
        <w:t>|</w:t>
      </w:r>
      <w:r w:rsidRPr="00CB355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Chief Financial Officer CFO</w:t>
      </w:r>
      <w:r w:rsidRPr="00CB355F">
        <w:rPr>
          <w:rFonts w:asciiTheme="majorBidi" w:hAnsiTheme="majorBidi" w:cstheme="majorBidi"/>
          <w:color w:val="0D0D0D" w:themeColor="text1" w:themeTint="F2"/>
          <w:sz w:val="22"/>
          <w:szCs w:val="22"/>
        </w:rPr>
        <w:t>|</w:t>
      </w:r>
      <w:r w:rsidRPr="00CB355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Compliance Officer</w:t>
      </w:r>
      <w:r w:rsidRPr="00CB355F">
        <w:rPr>
          <w:rFonts w:asciiTheme="majorBidi" w:hAnsiTheme="majorBidi" w:cstheme="majorBidi"/>
          <w:color w:val="0D0D0D" w:themeColor="text1" w:themeTint="F2"/>
          <w:sz w:val="22"/>
          <w:szCs w:val="22"/>
        </w:rPr>
        <w:t>|</w:t>
      </w:r>
      <w:r w:rsidRPr="00CB355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Internal Auditor</w:t>
      </w:r>
      <w:r w:rsidRPr="00CB355F">
        <w:rPr>
          <w:rFonts w:asciiTheme="majorBidi" w:hAnsiTheme="majorBidi" w:cstheme="majorBidi"/>
          <w:color w:val="0D0D0D" w:themeColor="text1" w:themeTint="F2"/>
          <w:sz w:val="22"/>
          <w:szCs w:val="22"/>
        </w:rPr>
        <w:t>|</w:t>
      </w:r>
      <w:r w:rsidRPr="00CB355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Financial Controller</w:t>
      </w:r>
      <w:r w:rsidRPr="00CB355F">
        <w:rPr>
          <w:rFonts w:asciiTheme="majorBidi" w:hAnsiTheme="majorBidi" w:cstheme="majorBidi"/>
          <w:color w:val="0D0D0D" w:themeColor="text1" w:themeTint="F2"/>
          <w:sz w:val="22"/>
          <w:szCs w:val="22"/>
        </w:rPr>
        <w:t>|</w:t>
      </w:r>
      <w:r w:rsidRPr="00CB355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  <w:proofErr w:type="gramStart"/>
      <w:r w:rsidRPr="00CB355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The</w:t>
      </w:r>
      <w:proofErr w:type="gramEnd"/>
      <w:r w:rsidRPr="00CB355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Financial Corporation Company SAOG </w:t>
      </w:r>
      <w:proofErr w:type="spellStart"/>
      <w:r w:rsidRPr="00CB355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Fincorp</w:t>
      </w:r>
      <w:proofErr w:type="spellEnd"/>
      <w:r w:rsidRPr="00CB355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.</w:t>
      </w:r>
      <w:r w:rsidRPr="00CB355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ab/>
        <w:t xml:space="preserve"> Nov1994 to Oct 2009</w:t>
      </w:r>
    </w:p>
    <w:p w:rsidR="006118A2" w:rsidRPr="006A30AA" w:rsidRDefault="006118A2" w:rsidP="006118A2">
      <w:pPr>
        <w:spacing w:before="60" w:after="40"/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</w:pP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Joined as a finance manager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and promoted rapidly 4 times in 15 years to EVP position. Reporting to the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Chief Executive Officer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CEO and engaged in providing oversight on overall shared services including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financial reporting, finance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operations; cost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management and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control, financial management, HR, information technology IT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systems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and administration function. The broad scope of authority included:</w:t>
      </w:r>
    </w:p>
    <w:p w:rsidR="006118A2" w:rsidRPr="00375D9F" w:rsidRDefault="006118A2" w:rsidP="006118A2">
      <w:pPr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Financial leadership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: Built and led an efficient finance department and back-office operations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.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</w:t>
      </w:r>
      <w:r w:rsidRPr="00375D9F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Ensured smooth operations of </w:t>
      </w:r>
      <w:r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the </w:t>
      </w:r>
      <w:r w:rsidRPr="00375D9F">
        <w:rPr>
          <w:rFonts w:asciiTheme="majorBidi" w:hAnsiTheme="majorBidi" w:cstheme="majorBidi"/>
          <w:color w:val="0D0D0D" w:themeColor="text1" w:themeTint="F2"/>
          <w:sz w:val="22"/>
          <w:szCs w:val="22"/>
        </w:rPr>
        <w:t>fi</w:t>
      </w:r>
      <w:r>
        <w:rPr>
          <w:rFonts w:asciiTheme="majorBidi" w:hAnsiTheme="majorBidi" w:cstheme="majorBidi"/>
          <w:color w:val="0D0D0D" w:themeColor="text1" w:themeTint="F2"/>
          <w:sz w:val="22"/>
          <w:szCs w:val="22"/>
        </w:rPr>
        <w:t>nance</w:t>
      </w:r>
      <w:r w:rsidRPr="00375D9F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and accounting </w:t>
      </w:r>
      <w:r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department </w:t>
      </w:r>
      <w:r w:rsidRPr="00375D9F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as per the standards and </w:t>
      </w:r>
      <w:r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accepted financial principles </w:t>
      </w:r>
      <w:r w:rsidRPr="00375D9F">
        <w:rPr>
          <w:rFonts w:asciiTheme="majorBidi" w:hAnsiTheme="majorBidi" w:cstheme="majorBidi"/>
          <w:color w:val="0D0D0D" w:themeColor="text1" w:themeTint="F2"/>
          <w:sz w:val="22"/>
          <w:szCs w:val="22"/>
        </w:rPr>
        <w:t>and vision.</w:t>
      </w:r>
      <w:r w:rsidRPr="00375D9F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</w:t>
      </w:r>
      <w:r w:rsidRPr="00375D9F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Ensured the accounting record keeping meets the requirements of the regulators, and auditors. 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Financial management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: Monitored working capital, capital budget, cash </w:t>
      </w:r>
      <w:r w:rsidRPr="006A30AA">
        <w:rPr>
          <w:rFonts w:asciiTheme="majorBidi" w:hAnsiTheme="majorBidi" w:cstheme="majorBidi"/>
          <w:color w:val="0D0D0D" w:themeColor="text1" w:themeTint="F2"/>
          <w:spacing w:val="15"/>
          <w:sz w:val="22"/>
          <w:szCs w:val="22"/>
        </w:rPr>
        <w:t>flow planning,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and resource allocation.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Ensured that the Finance department supporting the business at a strategic and operational level.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Financial Reporting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: 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Provided oversight on the issuance of annual reports.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Accountable for the integrity and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the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reliability of financial report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ing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,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financial information and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MIS a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nd reliable financial reports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to the </w:t>
      </w:r>
      <w:r w:rsidRPr="006A30AA">
        <w:rPr>
          <w:rFonts w:asciiTheme="majorBidi" w:hAnsiTheme="majorBidi" w:cstheme="majorBidi"/>
          <w:color w:val="2D2D2D"/>
          <w:sz w:val="22"/>
          <w:szCs w:val="22"/>
        </w:rPr>
        <w:t>CEO, Board of Directors</w:t>
      </w:r>
      <w:r>
        <w:rPr>
          <w:rFonts w:asciiTheme="majorBidi" w:hAnsiTheme="majorBidi" w:cstheme="majorBidi"/>
          <w:color w:val="2D2D2D"/>
          <w:sz w:val="22"/>
          <w:szCs w:val="22"/>
        </w:rPr>
        <w:t>,</w:t>
      </w:r>
      <w:r w:rsidRPr="006A30AA">
        <w:rPr>
          <w:rFonts w:asciiTheme="majorBidi" w:hAnsiTheme="majorBidi" w:cstheme="majorBidi"/>
          <w:color w:val="2D2D2D"/>
          <w:sz w:val="22"/>
          <w:szCs w:val="22"/>
        </w:rPr>
        <w:t xml:space="preserve"> and Executive Committee to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support </w:t>
      </w:r>
      <w:r w:rsidR="00794CE1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sound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decision making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, bottom </w:t>
      </w:r>
      <w:proofErr w:type="gramStart"/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line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and</w:t>
      </w:r>
      <w:proofErr w:type="gramEnd"/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compliance. 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>Internal Audit and Compliance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: Supervised the preparation of the company’s procedures manuals. Assisted the management by monitoring effective compliance and </w:t>
      </w:r>
      <w:r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financial 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>control</w:t>
      </w:r>
      <w:r>
        <w:rPr>
          <w:rFonts w:asciiTheme="majorBidi" w:hAnsiTheme="majorBidi" w:cstheme="majorBidi"/>
          <w:color w:val="0D0D0D" w:themeColor="text1" w:themeTint="F2"/>
          <w:sz w:val="22"/>
          <w:szCs w:val="22"/>
        </w:rPr>
        <w:t>s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and responded to regulatory requirements including annual financial reporting, quarterly reporting, capital adequacy</w:t>
      </w:r>
      <w:r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, 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>and corporate social responsibility.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Business partnership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: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Build relationships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with banks, lawyers, 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>external auditors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, vendors and government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>.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>Company Secretary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>: Secretary to the Board of Directors, and the Audit Committee, AGM, and EGM meetings.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ACHIEVEMENTS:</w:t>
      </w:r>
    </w:p>
    <w:p w:rsidR="006118A2" w:rsidRPr="006A30AA" w:rsidRDefault="006118A2" w:rsidP="006118A2">
      <w:pPr>
        <w:pStyle w:val="ListParagraph"/>
        <w:numPr>
          <w:ilvl w:val="0"/>
          <w:numId w:val="3"/>
        </w:numPr>
        <w:spacing w:before="60" w:after="40"/>
        <w:ind w:left="450" w:hanging="27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Managed an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IPO as a project leader w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orking </w:t>
      </w:r>
      <w:r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financial due diligence and 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closely with the CLO,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regulators, and banks. The IPO exceeded the target levels and generated a net profit of over $ 2 million in 3 months.</w:t>
      </w:r>
    </w:p>
    <w:p w:rsidR="006118A2" w:rsidRPr="006A30AA" w:rsidRDefault="006118A2" w:rsidP="006118A2">
      <w:pPr>
        <w:pStyle w:val="ListParagraph"/>
        <w:numPr>
          <w:ilvl w:val="0"/>
          <w:numId w:val="3"/>
        </w:numPr>
        <w:spacing w:before="60" w:after="40"/>
        <w:ind w:left="450" w:hanging="27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As a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CFO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and in partnership with the corporate finance team, and 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>other C-Suite officers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at the company played a key role in positioning the company for a successful tri merger. </w:t>
      </w:r>
    </w:p>
    <w:p w:rsidR="006118A2" w:rsidRPr="006A30AA" w:rsidRDefault="006118A2" w:rsidP="006118A2">
      <w:pPr>
        <w:pStyle w:val="ListParagraph"/>
        <w:numPr>
          <w:ilvl w:val="0"/>
          <w:numId w:val="3"/>
        </w:numPr>
        <w:spacing w:before="60" w:after="40"/>
        <w:ind w:left="450" w:hanging="27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As a CFO managed to reduce cost by 30%. </w:t>
      </w:r>
      <w:proofErr w:type="spellStart"/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Fincorp</w:t>
      </w:r>
      <w:proofErr w:type="spellEnd"/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distributed 20% cash dividends for the first time.</w:t>
      </w:r>
    </w:p>
    <w:p w:rsidR="006118A2" w:rsidRPr="006A30AA" w:rsidRDefault="006118A2" w:rsidP="006118A2">
      <w:pPr>
        <w:pStyle w:val="ListParagraph"/>
        <w:numPr>
          <w:ilvl w:val="0"/>
          <w:numId w:val="3"/>
        </w:numPr>
        <w:spacing w:before="60" w:after="40"/>
        <w:ind w:left="450" w:hanging="27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Achieved compliance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with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all external reporting authorities, CMA and statutory audits. </w:t>
      </w:r>
    </w:p>
    <w:p w:rsidR="006118A2" w:rsidRPr="006A30AA" w:rsidRDefault="006118A2" w:rsidP="006118A2">
      <w:pPr>
        <w:pStyle w:val="ListParagraph"/>
        <w:numPr>
          <w:ilvl w:val="0"/>
          <w:numId w:val="3"/>
        </w:numPr>
        <w:spacing w:before="60" w:after="40"/>
        <w:ind w:left="450" w:hanging="27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The Company was awarded for the best corporate governance while I was serving as Compliance Officer.</w:t>
      </w:r>
    </w:p>
    <w:p w:rsidR="006118A2" w:rsidRPr="006A30AA" w:rsidRDefault="006118A2" w:rsidP="006118A2">
      <w:pPr>
        <w:pStyle w:val="ListParagraph"/>
        <w:numPr>
          <w:ilvl w:val="0"/>
          <w:numId w:val="3"/>
        </w:numPr>
        <w:spacing w:before="60" w:after="40"/>
        <w:ind w:left="450" w:hanging="27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In collaboration with the CEO, closed an acquisition of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a real estate organization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. From due diligence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documentation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through project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completion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. This investment sold after 4 years at a profit exceeded 100%.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EARLIER YEARS EXPERIENCE </w:t>
      </w:r>
      <w:r w:rsidRPr="006A30AA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  <w:proofErr w:type="gramStart"/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Chief Accountant</w:t>
      </w:r>
      <w:r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  <w:r w:rsidRPr="00CB355F">
        <w:rPr>
          <w:rFonts w:asciiTheme="majorBidi" w:hAnsiTheme="majorBidi" w:cstheme="majorBidi"/>
          <w:color w:val="0D0D0D" w:themeColor="text1" w:themeTint="F2"/>
          <w:sz w:val="22"/>
          <w:szCs w:val="22"/>
        </w:rPr>
        <w:t>|</w:t>
      </w:r>
      <w:r w:rsidRPr="00CB355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Al Omani Institute for Vocational </w:t>
      </w:r>
      <w:r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T</w:t>
      </w: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raining, Muscat, Oman.</w:t>
      </w:r>
      <w:proofErr w:type="gramEnd"/>
    </w:p>
    <w:p w:rsidR="006118A2" w:rsidRPr="000940B5" w:rsidRDefault="006118A2" w:rsidP="006118A2">
      <w:pPr>
        <w:spacing w:before="60" w:after="40"/>
        <w:rPr>
          <w:rFonts w:asciiTheme="majorBidi" w:eastAsia="&quot;Times New Roman&quot;, Times, serif" w:hAnsiTheme="majorBidi" w:cstheme="majorBidi"/>
          <w:color w:val="000000" w:themeColor="text1"/>
          <w:sz w:val="22"/>
          <w:szCs w:val="22"/>
        </w:rPr>
      </w:pPr>
      <w:r w:rsidRPr="000940B5">
        <w:rPr>
          <w:rFonts w:asciiTheme="majorBidi" w:eastAsia="&quot;Times New Roman&quot;, Times, serif" w:hAnsiTheme="majorBidi" w:cstheme="majorBidi"/>
          <w:color w:val="000000" w:themeColor="text1"/>
          <w:sz w:val="22"/>
          <w:szCs w:val="22"/>
        </w:rPr>
        <w:t xml:space="preserve">Managed finance and accounts: </w:t>
      </w:r>
      <w:r w:rsidRPr="000940B5">
        <w:rPr>
          <w:rFonts w:asciiTheme="majorBidi" w:hAnsiTheme="majorBidi" w:cstheme="majorBidi"/>
          <w:color w:val="000000" w:themeColor="text1"/>
          <w:spacing w:val="13"/>
          <w:sz w:val="22"/>
          <w:szCs w:val="22"/>
        </w:rPr>
        <w:t xml:space="preserve">including budgeting and forecasting, cost analysis and control, </w:t>
      </w:r>
      <w:r w:rsidRPr="000940B5">
        <w:rPr>
          <w:rFonts w:asciiTheme="majorBidi" w:eastAsia="&quot;Times New Roman&quot;, Times, serif" w:hAnsiTheme="majorBidi" w:cstheme="majorBidi"/>
          <w:color w:val="000000" w:themeColor="text1"/>
          <w:sz w:val="22"/>
          <w:szCs w:val="22"/>
        </w:rPr>
        <w:t xml:space="preserve">cash management, </w:t>
      </w:r>
      <w:r w:rsidRPr="000940B5">
        <w:rPr>
          <w:rFonts w:asciiTheme="majorBidi" w:hAnsiTheme="majorBidi" w:cstheme="majorBidi"/>
          <w:color w:val="000000" w:themeColor="text1"/>
          <w:spacing w:val="13"/>
          <w:sz w:val="22"/>
          <w:szCs w:val="22"/>
        </w:rPr>
        <w:t>f</w:t>
      </w:r>
      <w:r w:rsidRPr="000940B5">
        <w:rPr>
          <w:rFonts w:asciiTheme="majorBidi" w:eastAsia="&quot;Times New Roman&quot;, Times, serif" w:hAnsiTheme="majorBidi" w:cstheme="majorBidi"/>
          <w:color w:val="000000" w:themeColor="text1"/>
          <w:sz w:val="22"/>
          <w:szCs w:val="22"/>
        </w:rPr>
        <w:t>inancial statements, general accounting, general ledger, transaction processing, pricing and billing, financial records keeping, balance sheet, variance analysi</w:t>
      </w:r>
      <w:r>
        <w:rPr>
          <w:rFonts w:asciiTheme="majorBidi" w:eastAsia="&quot;Times New Roman&quot;, Times, serif" w:hAnsiTheme="majorBidi" w:cstheme="majorBidi"/>
          <w:color w:val="000000" w:themeColor="text1"/>
          <w:sz w:val="22"/>
          <w:szCs w:val="22"/>
        </w:rPr>
        <w:t>s, accounts payable and account</w:t>
      </w:r>
      <w:r w:rsidRPr="000940B5">
        <w:rPr>
          <w:rFonts w:asciiTheme="majorBidi" w:eastAsia="&quot;Times New Roman&quot;, Times, serif" w:hAnsiTheme="majorBidi" w:cstheme="majorBidi"/>
          <w:color w:val="000000" w:themeColor="text1"/>
          <w:sz w:val="22"/>
          <w:szCs w:val="22"/>
        </w:rPr>
        <w:t xml:space="preserve"> receivable</w:t>
      </w:r>
      <w:r>
        <w:rPr>
          <w:rFonts w:asciiTheme="majorBidi" w:eastAsia="&quot;Times New Roman&quot;, Times, serif" w:hAnsiTheme="majorBidi" w:cstheme="majorBidi"/>
          <w:color w:val="000000" w:themeColor="text1"/>
          <w:sz w:val="22"/>
          <w:szCs w:val="22"/>
        </w:rPr>
        <w:t>s</w:t>
      </w:r>
      <w:r w:rsidRPr="000940B5">
        <w:rPr>
          <w:rFonts w:asciiTheme="majorBidi" w:eastAsia="&quot;Times New Roman&quot;, Times, serif" w:hAnsiTheme="majorBidi" w:cstheme="majorBidi"/>
          <w:color w:val="000000" w:themeColor="text1"/>
          <w:sz w:val="22"/>
          <w:szCs w:val="22"/>
        </w:rPr>
        <w:t xml:space="preserve">, fixed assets, payroll processing, expenses payments and reimbursement approvals, bank reconciliations, monthly reports, </w:t>
      </w:r>
      <w:r>
        <w:rPr>
          <w:rFonts w:asciiTheme="majorBidi" w:eastAsia="&quot;Times New Roman&quot;, Times, serif" w:hAnsiTheme="majorBidi" w:cstheme="majorBidi"/>
          <w:color w:val="000000" w:themeColor="text1"/>
          <w:sz w:val="22"/>
          <w:szCs w:val="22"/>
        </w:rPr>
        <w:t xml:space="preserve">reporting to management to enhance decision making, </w:t>
      </w:r>
      <w:r w:rsidRPr="000940B5">
        <w:rPr>
          <w:rFonts w:asciiTheme="majorBidi" w:eastAsia="&quot;Times New Roman&quot;, Times, serif" w:hAnsiTheme="majorBidi" w:cstheme="majorBidi"/>
          <w:color w:val="000000" w:themeColor="text1"/>
          <w:sz w:val="22"/>
          <w:szCs w:val="22"/>
        </w:rPr>
        <w:t>etc.</w:t>
      </w:r>
    </w:p>
    <w:p w:rsidR="006118A2" w:rsidRPr="006A30AA" w:rsidRDefault="006118A2" w:rsidP="006118A2">
      <w:pPr>
        <w:spacing w:before="60" w:after="40"/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</w:pPr>
      <w:proofErr w:type="gramStart"/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Senior Auditor</w:t>
      </w:r>
      <w:r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  <w:r w:rsidRPr="00CB355F">
        <w:rPr>
          <w:rFonts w:asciiTheme="majorBidi" w:hAnsiTheme="majorBidi" w:cstheme="majorBidi"/>
          <w:color w:val="0D0D0D" w:themeColor="text1" w:themeTint="F2"/>
          <w:sz w:val="22"/>
          <w:szCs w:val="22"/>
        </w:rPr>
        <w:t>|</w:t>
      </w:r>
      <w:r w:rsidRPr="00CB355F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Ernst &amp; Young (Erstwhile Arthur Young Int.), Khartoum, Sudan.</w:t>
      </w:r>
      <w:proofErr w:type="gramEnd"/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</w:p>
    <w:p w:rsidR="006118A2" w:rsidRPr="000940B5" w:rsidRDefault="006118A2" w:rsidP="006118A2">
      <w:pPr>
        <w:spacing w:before="60" w:after="40"/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  <w:r w:rsidRPr="000940B5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Gained extensive experience </w:t>
      </w:r>
      <w:r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and training at AY, which was one </w:t>
      </w:r>
      <w:r w:rsidRPr="000940B5">
        <w:rPr>
          <w:rFonts w:asciiTheme="majorBidi" w:eastAsia="&quot;Times New Roman&quot;, Times, serif" w:hAnsiTheme="majorBidi" w:cstheme="majorBidi"/>
          <w:color w:val="000000" w:themeColor="text1"/>
          <w:sz w:val="22"/>
          <w:szCs w:val="22"/>
        </w:rPr>
        <w:t>of the Big</w:t>
      </w:r>
      <w:r>
        <w:rPr>
          <w:rFonts w:asciiTheme="majorBidi" w:eastAsia="&quot;Times New Roman&quot;, Times, serif" w:hAnsiTheme="majorBidi" w:cstheme="majorBidi"/>
          <w:color w:val="000000" w:themeColor="text1"/>
          <w:sz w:val="22"/>
          <w:szCs w:val="22"/>
        </w:rPr>
        <w:t xml:space="preserve"> 4</w:t>
      </w:r>
      <w:r w:rsidRPr="000940B5">
        <w:rPr>
          <w:rFonts w:asciiTheme="majorBidi" w:eastAsia="&quot;Times New Roman&quot;, Times, serif" w:hAnsiTheme="majorBidi" w:cstheme="majorBidi"/>
          <w:color w:val="000000" w:themeColor="text1"/>
          <w:sz w:val="22"/>
          <w:szCs w:val="22"/>
        </w:rPr>
        <w:t>.</w:t>
      </w:r>
      <w:r w:rsidRPr="000940B5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EDUCATION AND CREDENTIALS </w:t>
      </w:r>
      <w:r w:rsidRPr="006A30AA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</w:p>
    <w:p w:rsidR="006118A2" w:rsidRPr="006A30AA" w:rsidRDefault="006118A2" w:rsidP="006118A2">
      <w:pPr>
        <w:pStyle w:val="ListParagraph"/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CMA, Certified Management Accountant, Institute of Management Accountants IMA, USA, 2007.</w:t>
      </w:r>
    </w:p>
    <w:p w:rsidR="006118A2" w:rsidRPr="006A30AA" w:rsidRDefault="006118A2" w:rsidP="006118A2">
      <w:pPr>
        <w:pStyle w:val="ListParagraph"/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proofErr w:type="gramStart"/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Bachelor Degree in Business Studies, Accounting, Sudan University of Science and Technology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, 1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987.</w:t>
      </w:r>
      <w:proofErr w:type="gramEnd"/>
    </w:p>
    <w:p w:rsidR="006118A2" w:rsidRPr="006A30AA" w:rsidRDefault="006118A2" w:rsidP="006118A2">
      <w:pPr>
        <w:pStyle w:val="ListParagraph"/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MCSI, Member, Chartered Institute of Securities &amp; Investment, London, UK. </w:t>
      </w:r>
      <w:r w:rsidRPr="006A30AA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</w:t>
      </w:r>
    </w:p>
    <w:p w:rsidR="006118A2" w:rsidRPr="006A30AA" w:rsidRDefault="006118A2" w:rsidP="006118A2">
      <w:pPr>
        <w:spacing w:before="60" w:after="40"/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TRAINING AND CPE</w:t>
      </w:r>
    </w:p>
    <w:p w:rsidR="006118A2" w:rsidRPr="006A30AA" w:rsidRDefault="006118A2" w:rsidP="006118A2">
      <w:pPr>
        <w:pStyle w:val="ListParagraph"/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As a CMA, kept up with the continuous educational at IMA Leadership and CPA Academy by attending webinars on IFRS, US Generally accepted accounting principles GAAP, SOX, Tax, VAT, SAP, Leadership, Crypto-currency, </w:t>
      </w:r>
      <w:r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Business mathematics, 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Ethics, IT Securities, etc.</w:t>
      </w:r>
    </w:p>
    <w:p w:rsidR="006118A2" w:rsidRPr="006A30AA" w:rsidRDefault="006118A2" w:rsidP="006118A2">
      <w:pPr>
        <w:pStyle w:val="ListParagraph"/>
        <w:spacing w:before="60" w:after="40"/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>As a CISI member completed refresher courses in: Money Laundry, financial planning, corporate governance, corporate finance, stock market regulations, foreign currency, etc.</w:t>
      </w:r>
    </w:p>
    <w:p w:rsidR="006118A2" w:rsidRPr="006A30AA" w:rsidRDefault="006118A2" w:rsidP="006118A2">
      <w:pPr>
        <w:spacing w:before="60" w:after="40"/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 xml:space="preserve">PERSONAL INFORMATION </w:t>
      </w:r>
      <w:r w:rsidRPr="006A30AA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</w:p>
    <w:p w:rsidR="00C45F20" w:rsidRPr="006118A2" w:rsidRDefault="006118A2" w:rsidP="006118A2">
      <w:pPr>
        <w:spacing w:before="60" w:after="40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Nationality: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 Irish and Sudanese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ab/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ab/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ab/>
      </w:r>
      <w:r w:rsidRPr="006A30AA">
        <w:rPr>
          <w:rFonts w:asciiTheme="majorBidi" w:eastAsia="&quot;Times New Roman&quot;, Times, serif" w:hAnsiTheme="majorBidi" w:cstheme="majorBidi"/>
          <w:b/>
          <w:bCs/>
          <w:color w:val="0D0D0D" w:themeColor="text1" w:themeTint="F2"/>
          <w:sz w:val="22"/>
          <w:szCs w:val="22"/>
        </w:rPr>
        <w:t>Date of Birth</w:t>
      </w:r>
      <w:r w:rsidRPr="006A30AA">
        <w:rPr>
          <w:rFonts w:asciiTheme="majorBidi" w:eastAsia="&quot;Times New Roman&quot;, Times, serif" w:hAnsiTheme="majorBidi" w:cstheme="majorBidi"/>
          <w:color w:val="0D0D0D" w:themeColor="text1" w:themeTint="F2"/>
          <w:sz w:val="22"/>
          <w:szCs w:val="22"/>
        </w:rPr>
        <w:t xml:space="preserve">: 01 January 1963 </w:t>
      </w:r>
      <w:bookmarkEnd w:id="0"/>
    </w:p>
    <w:sectPr w:rsidR="00C45F20" w:rsidRPr="006118A2" w:rsidSect="007559CD">
      <w:pgSz w:w="11906" w:h="16838"/>
      <w:pgMar w:top="864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quot;Times New Roman&quot;, Times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622D"/>
    <w:multiLevelType w:val="hybridMultilevel"/>
    <w:tmpl w:val="3B76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359A6"/>
    <w:multiLevelType w:val="hybridMultilevel"/>
    <w:tmpl w:val="0372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56863"/>
    <w:multiLevelType w:val="hybridMultilevel"/>
    <w:tmpl w:val="BE788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18A2"/>
    <w:rsid w:val="001E12ED"/>
    <w:rsid w:val="004645AF"/>
    <w:rsid w:val="006118A2"/>
    <w:rsid w:val="00794CE1"/>
    <w:rsid w:val="00B7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rsid w:val="00611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6118A2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6118A2"/>
    <w:rPr>
      <w:i/>
      <w:iCs/>
    </w:rPr>
  </w:style>
  <w:style w:type="paragraph" w:styleId="NoSpacing">
    <w:name w:val="No Spacing"/>
    <w:qFormat/>
    <w:rsid w:val="006118A2"/>
    <w:pPr>
      <w:suppressAutoHyphens/>
      <w:spacing w:after="0" w:line="240" w:lineRule="auto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dialicm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</dc:creator>
  <cp:lastModifiedBy>hadi</cp:lastModifiedBy>
  <cp:revision>1</cp:revision>
  <dcterms:created xsi:type="dcterms:W3CDTF">2019-10-08T06:12:00Z</dcterms:created>
  <dcterms:modified xsi:type="dcterms:W3CDTF">2019-10-08T06:39:00Z</dcterms:modified>
</cp:coreProperties>
</file>