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8366"/>
      </w:tblGrid>
      <w:tr w:rsidR="00D473BE">
        <w:trPr>
          <w:trHeight w:val="4962"/>
        </w:trPr>
        <w:tc>
          <w:tcPr>
            <w:tcW w:w="2340" w:type="dxa"/>
            <w:shd w:val="clear" w:color="auto" w:fill="auto"/>
            <w:noWrap/>
            <w:tcMar>
              <w:top w:w="0" w:type="dxa"/>
              <w:left w:w="0" w:type="dxa"/>
              <w:bottom w:w="500" w:type="dxa"/>
              <w:right w:w="0" w:type="dxa"/>
            </w:tcMar>
          </w:tcPr>
          <w:p w:rsidR="00D473BE" w:rsidRDefault="00D473BE">
            <w:pPr>
              <w:pStyle w:val="documentPICTPicfield"/>
              <w:spacing w:line="280" w:lineRule="atLeast"/>
              <w:jc w:val="left"/>
            </w:pPr>
          </w:p>
          <w:p w:rsidR="00D473BE" w:rsidRDefault="00D473BE">
            <w:pPr>
              <w:pStyle w:val="documentleft-boxParagraph"/>
              <w:spacing w:line="280" w:lineRule="atLeast"/>
            </w:pPr>
          </w:p>
        </w:tc>
        <w:tc>
          <w:tcPr>
            <w:tcW w:w="8366" w:type="dxa"/>
            <w:shd w:val="clear" w:color="auto" w:fill="auto"/>
            <w:noWrap/>
            <w:tcMar>
              <w:top w:w="0" w:type="dxa"/>
              <w:left w:w="0" w:type="dxa"/>
              <w:bottom w:w="500" w:type="dxa"/>
              <w:right w:w="0" w:type="dxa"/>
            </w:tcMar>
          </w:tcPr>
          <w:p w:rsidR="00D473BE" w:rsidRDefault="000919D9">
            <w:pPr>
              <w:pStyle w:val="documentname"/>
              <w:spacing w:after="320"/>
            </w:pPr>
            <w:r>
              <w:rPr>
                <w:rStyle w:val="span"/>
                <w:rFonts w:ascii="Century Gothic" w:eastAsia="Century Gothic" w:hAnsi="Century Gothic" w:cs="Century Gothic"/>
                <w:spacing w:val="4"/>
              </w:rPr>
              <w:t>HAFIZ ASIF</w:t>
            </w:r>
            <w:r>
              <w:rPr>
                <w:rStyle w:val="documentright-box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pacing w:val="4"/>
              </w:rPr>
              <w:t>IQBAL</w:t>
            </w:r>
          </w:p>
          <w:p w:rsidR="00A3568D" w:rsidRPr="00A3568D" w:rsidRDefault="000919D9" w:rsidP="00A3568D">
            <w:pPr>
              <w:pStyle w:val="Title"/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i/>
                <w:iCs/>
                <w:color w:val="000000"/>
                <w:spacing w:val="4"/>
                <w:sz w:val="44"/>
                <w:szCs w:val="44"/>
              </w:rPr>
              <w:t xml:space="preserve">RADIATION ONCOLOGIST </w:t>
            </w:r>
          </w:p>
          <w:tbl>
            <w:tblPr>
              <w:tblW w:w="41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3"/>
            </w:tblGrid>
            <w:tr w:rsidR="00D473BE">
              <w:tc>
                <w:tcPr>
                  <w:tcW w:w="418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4183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"/>
                    <w:gridCol w:w="3983"/>
                  </w:tblGrid>
                  <w:tr w:rsidR="00D473BE">
                    <w:trPr>
                      <w:trHeight w:val="200"/>
                    </w:trPr>
                    <w:tc>
                      <w:tcPr>
                        <w:tcW w:w="20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</w:tcPr>
                      <w:p w:rsidR="00D473BE" w:rsidRDefault="000919D9">
                        <w:r>
                          <w:rPr>
                            <w:rStyle w:val="documenticonRowiconSvg"/>
                            <w:rFonts w:ascii="Lucida Fax" w:eastAsia="Century Gothic" w:hAnsi="Lucida Fax" w:cs="Century Gothic"/>
                            <w:noProof/>
                            <w:color w:val="020303"/>
                            <w:spacing w:val="4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2591" cy="142381"/>
                              <wp:effectExtent l="0" t="0" r="0" b="0"/>
                              <wp:docPr id="2" name="Picture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591" cy="1423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83" w:type="dxa"/>
                        <w:shd w:val="clear" w:color="auto" w:fill="auto"/>
                        <w:tcMar>
                          <w:top w:w="0" w:type="dxa"/>
                          <w:left w:w="160" w:type="dxa"/>
                          <w:bottom w:w="0" w:type="dxa"/>
                          <w:right w:w="100" w:type="dxa"/>
                        </w:tcMar>
                      </w:tcPr>
                      <w:p w:rsidR="00D473BE" w:rsidRDefault="000919D9">
                        <w:r>
                          <w:rPr>
                            <w:rStyle w:val="span"/>
                            <w:rFonts w:ascii="Lucida Fax" w:eastAsia="Century Gothic" w:hAnsi="Lucida Fax"/>
                          </w:rPr>
                          <w:t>Jeddah, Saudi Arabia</w:t>
                        </w:r>
                      </w:p>
                    </w:tc>
                  </w:tr>
                </w:tbl>
                <w:p w:rsidR="00D473BE" w:rsidRDefault="00D473BE">
                  <w:pPr>
                    <w:rPr>
                      <w:rFonts w:ascii="Lucida Fax" w:hAnsi="Lucida Fax"/>
                      <w:vanish/>
                    </w:rPr>
                  </w:pPr>
                </w:p>
                <w:tbl>
                  <w:tblPr>
                    <w:tblW w:w="4183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"/>
                    <w:gridCol w:w="3983"/>
                  </w:tblGrid>
                  <w:tr w:rsidR="00D473BE">
                    <w:trPr>
                      <w:trHeight w:val="200"/>
                    </w:trPr>
                    <w:tc>
                      <w:tcPr>
                        <w:tcW w:w="20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</w:tcPr>
                      <w:p w:rsidR="00D473BE" w:rsidRDefault="000919D9">
                        <w:r>
                          <w:rPr>
                            <w:rStyle w:val="documenticonRowiconSvg"/>
                            <w:rFonts w:ascii="Lucida Fax" w:eastAsia="Century Gothic" w:hAnsi="Lucida Fax" w:cs="Century Gothic"/>
                            <w:noProof/>
                            <w:color w:val="020303"/>
                            <w:spacing w:val="4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2591" cy="142381"/>
                              <wp:effectExtent l="0" t="0" r="0" b="0"/>
                              <wp:docPr id="3" name="Picture 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591" cy="1423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83" w:type="dxa"/>
                        <w:shd w:val="clear" w:color="auto" w:fill="auto"/>
                        <w:tcMar>
                          <w:top w:w="0" w:type="dxa"/>
                          <w:left w:w="160" w:type="dxa"/>
                          <w:bottom w:w="0" w:type="dxa"/>
                          <w:right w:w="100" w:type="dxa"/>
                        </w:tcMar>
                      </w:tcPr>
                      <w:p w:rsidR="00D473BE" w:rsidRDefault="000919D9">
                        <w:r>
                          <w:rPr>
                            <w:rStyle w:val="span"/>
                            <w:rFonts w:ascii="Lucida Fax" w:eastAsia="Century Gothic" w:hAnsi="Lucida Fax" w:cs="Century Gothic"/>
                            <w:color w:val="020303"/>
                            <w:spacing w:val="4"/>
                            <w:sz w:val="20"/>
                            <w:szCs w:val="20"/>
                          </w:rPr>
                          <w:t>+966 564631280</w:t>
                        </w:r>
                        <w:r>
                          <w:rPr>
                            <w:rStyle w:val="documenticonRowicoTxt"/>
                            <w:rFonts w:ascii="Lucida Fax" w:eastAsia="Century Gothic" w:hAnsi="Lucida Fax" w:cs="Century Gothic"/>
                            <w:color w:val="020303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D473BE" w:rsidRDefault="00D473BE">
                  <w:pPr>
                    <w:rPr>
                      <w:rFonts w:ascii="Lucida Fax" w:hAnsi="Lucida Fax"/>
                      <w:vanish/>
                    </w:rPr>
                  </w:pPr>
                </w:p>
                <w:tbl>
                  <w:tblPr>
                    <w:tblW w:w="4183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"/>
                    <w:gridCol w:w="3983"/>
                  </w:tblGrid>
                  <w:tr w:rsidR="00D473BE">
                    <w:trPr>
                      <w:trHeight w:val="68"/>
                    </w:trPr>
                    <w:tc>
                      <w:tcPr>
                        <w:tcW w:w="20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</w:tcPr>
                      <w:p w:rsidR="00D473BE" w:rsidRDefault="000919D9">
                        <w:r>
                          <w:rPr>
                            <w:rStyle w:val="documenticonRowiconSvg"/>
                            <w:rFonts w:ascii="Lucida Fax" w:eastAsia="Century Gothic" w:hAnsi="Lucida Fax" w:cs="Century Gothic"/>
                            <w:noProof/>
                            <w:color w:val="020303"/>
                            <w:spacing w:val="4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2591" cy="142381"/>
                              <wp:effectExtent l="0" t="0" r="0" b="0"/>
                              <wp:docPr id="4" name="Picture 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591" cy="1423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83" w:type="dxa"/>
                        <w:shd w:val="clear" w:color="auto" w:fill="auto"/>
                        <w:tcMar>
                          <w:top w:w="0" w:type="dxa"/>
                          <w:left w:w="160" w:type="dxa"/>
                          <w:bottom w:w="0" w:type="dxa"/>
                          <w:right w:w="100" w:type="dxa"/>
                        </w:tcMar>
                      </w:tcPr>
                      <w:p w:rsidR="00D473BE" w:rsidRDefault="007242A5">
                        <w:hyperlink r:id="rId10" w:history="1">
                          <w:r w:rsidR="000919D9">
                            <w:rPr>
                              <w:rStyle w:val="Hyperlink"/>
                              <w:rFonts w:ascii="Lucida Fax" w:eastAsia="Century Gothic" w:hAnsi="Lucida Fax" w:cs="Century Gothic"/>
                              <w:spacing w:val="4"/>
                              <w:sz w:val="20"/>
                              <w:szCs w:val="20"/>
                            </w:rPr>
                            <w:t>asif_hopes@hotmail.com</w:t>
                          </w:r>
                        </w:hyperlink>
                        <w:r w:rsidR="000919D9">
                          <w:rPr>
                            <w:rStyle w:val="span"/>
                            <w:rFonts w:ascii="Lucida Fax" w:eastAsia="Century Gothic" w:hAnsi="Lucida Fax" w:cs="Century Gothic"/>
                            <w:color w:val="020303"/>
                            <w:spacing w:val="4"/>
                            <w:sz w:val="20"/>
                            <w:szCs w:val="20"/>
                          </w:rPr>
                          <w:t xml:space="preserve">, </w:t>
                        </w:r>
                        <w:hyperlink r:id="rId11" w:history="1">
                          <w:r w:rsidR="000919D9">
                            <w:rPr>
                              <w:rStyle w:val="Hyperlink"/>
                              <w:rFonts w:ascii="Lucida Fax" w:eastAsia="Century Gothic" w:hAnsi="Lucida Fax" w:cs="Century Gothic"/>
                              <w:spacing w:val="4"/>
                              <w:sz w:val="20"/>
                              <w:szCs w:val="20"/>
                            </w:rPr>
                            <w:t>asifzunu@gmail.com</w:t>
                          </w:r>
                        </w:hyperlink>
                      </w:p>
                      <w:p w:rsidR="00D473BE" w:rsidRDefault="00D473BE"/>
                      <w:p w:rsidR="005D7511" w:rsidRDefault="00A3568D" w:rsidP="005D7511">
                        <w:r>
                          <w:t>National</w:t>
                        </w:r>
                        <w:r w:rsidR="005D7511">
                          <w:t>ity : Pakistani</w:t>
                        </w:r>
                      </w:p>
                      <w:p w:rsidR="005D7511" w:rsidRDefault="005D7511" w:rsidP="005D7511"/>
                      <w:p w:rsidR="005D7511" w:rsidRDefault="005D7511" w:rsidP="005D7511">
                        <w:r>
                          <w:t>Date of Birth : 13 June 1984</w:t>
                        </w:r>
                      </w:p>
                      <w:p w:rsidR="00D473BE" w:rsidRDefault="00D473BE"/>
                      <w:p w:rsidR="00D473BE" w:rsidRDefault="00D473BE"/>
                      <w:p w:rsidR="00D473BE" w:rsidRDefault="00D473BE"/>
                    </w:tc>
                  </w:tr>
                </w:tbl>
                <w:p w:rsidR="00D473BE" w:rsidRDefault="00D473BE">
                  <w:pPr>
                    <w:pStyle w:val="documentSECTIONCNTCParagraph"/>
                    <w:spacing w:line="280" w:lineRule="atLeast"/>
                  </w:pPr>
                </w:p>
              </w:tc>
            </w:tr>
          </w:tbl>
          <w:p w:rsidR="00D473BE" w:rsidRDefault="00D473BE"/>
        </w:tc>
      </w:tr>
    </w:tbl>
    <w:p w:rsidR="00D473BE" w:rsidRDefault="00D473BE"/>
    <w:p w:rsidR="00D473BE" w:rsidRDefault="00D473BE"/>
    <w:p w:rsidR="00D473BE" w:rsidRDefault="00D473BE"/>
    <w:p w:rsidR="00D473BE" w:rsidRDefault="00D473BE">
      <w:pPr>
        <w:rPr>
          <w:b/>
          <w:bCs/>
          <w:color w:val="365F91"/>
          <w:sz w:val="32"/>
          <w:szCs w:val="32"/>
        </w:rPr>
      </w:pPr>
    </w:p>
    <w:p w:rsidR="00D473BE" w:rsidRDefault="000919D9">
      <w:r>
        <w:rPr>
          <w:rStyle w:val="parentContainersectiontableheading"/>
          <w:rFonts w:ascii="Century Gothic" w:eastAsia="Century Gothic" w:hAnsi="Century Gothic" w:cs="Century Gothic"/>
          <w:b/>
          <w:bCs/>
          <w:color w:val="365F91"/>
          <w:sz w:val="32"/>
          <w:szCs w:val="32"/>
        </w:rPr>
        <w:t>Professional summary</w:t>
      </w:r>
    </w:p>
    <w:p w:rsidR="00D473BE" w:rsidRDefault="00D473BE"/>
    <w:p w:rsidR="00D473BE" w:rsidRDefault="00D473BE">
      <w:pPr>
        <w:jc w:val="both"/>
      </w:pPr>
    </w:p>
    <w:p w:rsidR="00D473BE" w:rsidRDefault="000919D9">
      <w:pPr>
        <w:pStyle w:val="p"/>
        <w:spacing w:line="280" w:lineRule="atLeast"/>
        <w:ind w:left="20"/>
        <w:jc w:val="both"/>
      </w:pPr>
      <w:r>
        <w:rPr>
          <w:rStyle w:val="parentContainersectiontablesectionbody"/>
          <w:rFonts w:ascii="Lucida Fax" w:eastAsia="Century Gothic" w:hAnsi="Lucida Fax" w:cs="Century Gothic"/>
          <w:color w:val="020303"/>
          <w:sz w:val="28"/>
          <w:szCs w:val="28"/>
        </w:rPr>
        <w:t>Motivated Radiation Oncologis</w:t>
      </w:r>
      <w:r w:rsidR="00667CDD">
        <w:rPr>
          <w:rStyle w:val="parentContainersectiontablesectionbody"/>
          <w:rFonts w:ascii="Lucida Fax" w:eastAsia="Century Gothic" w:hAnsi="Lucida Fax" w:cs="Century Gothic"/>
          <w:color w:val="020303"/>
          <w:sz w:val="28"/>
          <w:szCs w:val="28"/>
        </w:rPr>
        <w:t xml:space="preserve">t. </w:t>
      </w:r>
      <w:r>
        <w:rPr>
          <w:rStyle w:val="parentContainersectiontablesectionbody"/>
          <w:rFonts w:ascii="Lucida Fax" w:eastAsia="Century Gothic" w:hAnsi="Lucida Fax" w:cs="Century Gothic"/>
          <w:color w:val="020303"/>
          <w:sz w:val="28"/>
          <w:szCs w:val="28"/>
        </w:rPr>
        <w:t>Interested for combined patient centred and academic role. Seeking an outstanding career in medicine to contribute further in a patien</w:t>
      </w:r>
      <w:r w:rsidR="00960FDC">
        <w:rPr>
          <w:rStyle w:val="parentContainersectiontablesectionbody"/>
          <w:rFonts w:ascii="Lucida Fax" w:eastAsia="Century Gothic" w:hAnsi="Lucida Fax" w:cs="Century Gothic"/>
          <w:color w:val="020303"/>
          <w:sz w:val="28"/>
          <w:szCs w:val="28"/>
        </w:rPr>
        <w:t>t</w:t>
      </w:r>
      <w:r>
        <w:rPr>
          <w:rStyle w:val="parentContainersectiontablesectionbody"/>
          <w:rFonts w:ascii="Lucida Fax" w:eastAsia="Century Gothic" w:hAnsi="Lucida Fax" w:cs="Century Gothic"/>
          <w:color w:val="020303"/>
          <w:sz w:val="28"/>
          <w:szCs w:val="28"/>
        </w:rPr>
        <w:t xml:space="preserve"> centred healthcare environment with vision of long term affiliation.</w:t>
      </w:r>
    </w:p>
    <w:p w:rsidR="00D473BE" w:rsidRDefault="00D473BE">
      <w:pPr>
        <w:rPr>
          <w:sz w:val="28"/>
          <w:szCs w:val="28"/>
        </w:rPr>
      </w:pPr>
    </w:p>
    <w:p w:rsidR="00D473BE" w:rsidRDefault="00D473BE">
      <w:pPr>
        <w:rPr>
          <w:sz w:val="28"/>
          <w:szCs w:val="28"/>
        </w:rPr>
      </w:pPr>
    </w:p>
    <w:p w:rsidR="00D473BE" w:rsidRDefault="00D473BE">
      <w:pPr>
        <w:rPr>
          <w:b/>
          <w:bCs/>
          <w:sz w:val="28"/>
          <w:szCs w:val="28"/>
        </w:rPr>
      </w:pPr>
    </w:p>
    <w:p w:rsidR="00D473BE" w:rsidRDefault="00D473BE">
      <w:pPr>
        <w:rPr>
          <w:b/>
          <w:bCs/>
          <w:sz w:val="28"/>
          <w:szCs w:val="28"/>
        </w:rPr>
      </w:pPr>
    </w:p>
    <w:p w:rsidR="00D473BE" w:rsidRDefault="000919D9">
      <w:pPr>
        <w:rPr>
          <w:rFonts w:ascii="Century Gothic" w:hAnsi="Century Gothic" w:cs="Calibri"/>
          <w:b/>
          <w:bCs/>
          <w:color w:val="365F91"/>
          <w:sz w:val="32"/>
          <w:szCs w:val="32"/>
        </w:rPr>
      </w:pPr>
      <w:r>
        <w:rPr>
          <w:rFonts w:ascii="Century Gothic" w:hAnsi="Century Gothic" w:cs="Calibri"/>
          <w:b/>
          <w:bCs/>
          <w:color w:val="365F91"/>
          <w:sz w:val="32"/>
          <w:szCs w:val="32"/>
        </w:rPr>
        <w:t>PRESENT POSITION:</w:t>
      </w:r>
    </w:p>
    <w:p w:rsidR="00D473BE" w:rsidRDefault="00D473BE">
      <w:pPr>
        <w:rPr>
          <w:rFonts w:ascii="Cambria" w:hAnsi="Cambria" w:cs="Calibri"/>
          <w:sz w:val="28"/>
          <w:szCs w:val="28"/>
        </w:rPr>
      </w:pPr>
    </w:p>
    <w:p w:rsidR="00D473BE" w:rsidRDefault="000919D9">
      <w:pPr>
        <w:pStyle w:val="documentulli"/>
        <w:spacing w:line="280" w:lineRule="atLeast"/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Currently Working as </w:t>
      </w:r>
      <w:r>
        <w:rPr>
          <w:rStyle w:val="span"/>
          <w:rFonts w:ascii="Cambria" w:eastAsia="Century Gothic" w:hAnsi="Cambria" w:cs="Calibri"/>
          <w:b/>
          <w:bCs/>
          <w:color w:val="000000"/>
          <w:sz w:val="28"/>
          <w:szCs w:val="28"/>
        </w:rPr>
        <w:t>Assistant Consultant</w:t>
      </w: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 Radiation Oncology at </w:t>
      </w:r>
      <w:r>
        <w:rPr>
          <w:rStyle w:val="span"/>
          <w:rFonts w:ascii="Cambria" w:eastAsia="Century Gothic" w:hAnsi="Cambria" w:cs="Calibri"/>
          <w:b/>
          <w:bCs/>
          <w:color w:val="020303"/>
          <w:sz w:val="28"/>
          <w:szCs w:val="28"/>
        </w:rPr>
        <w:t>King Faisal Specialist Hospital &amp; Research Centre</w:t>
      </w: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, Jeddah Saudi Arabia, </w:t>
      </w:r>
      <w:r>
        <w:rPr>
          <w:rStyle w:val="span"/>
          <w:rFonts w:ascii="Cambria" w:eastAsia="Century Gothic" w:hAnsi="Cambria" w:cs="Calibri"/>
          <w:b/>
          <w:bCs/>
          <w:color w:val="020303"/>
          <w:sz w:val="28"/>
          <w:szCs w:val="28"/>
        </w:rPr>
        <w:t>since November 2016.</w:t>
      </w:r>
    </w:p>
    <w:p w:rsidR="00D473BE" w:rsidRDefault="00D473BE">
      <w:pPr>
        <w:pStyle w:val="documentulli"/>
        <w:spacing w:line="280" w:lineRule="atLeast"/>
      </w:pPr>
    </w:p>
    <w:p w:rsidR="00D473BE" w:rsidRDefault="00D473BE">
      <w:pPr>
        <w:pStyle w:val="documentulli"/>
        <w:spacing w:line="280" w:lineRule="atLeast"/>
      </w:pPr>
    </w:p>
    <w:p w:rsidR="00D473BE" w:rsidRDefault="00D473BE">
      <w:pPr>
        <w:pStyle w:val="documentulli"/>
        <w:spacing w:line="280" w:lineRule="atLeast"/>
      </w:pPr>
    </w:p>
    <w:p w:rsidR="00D473BE" w:rsidRDefault="00D473BE">
      <w:pPr>
        <w:pStyle w:val="documentulli"/>
        <w:spacing w:line="280" w:lineRule="atLeast"/>
      </w:pPr>
    </w:p>
    <w:p w:rsidR="00D473BE" w:rsidRDefault="00D473BE">
      <w:pPr>
        <w:pStyle w:val="documentulli"/>
        <w:spacing w:line="280" w:lineRule="atLeast"/>
      </w:pPr>
    </w:p>
    <w:p w:rsidR="00D473BE" w:rsidRDefault="000919D9">
      <w:pPr>
        <w:pStyle w:val="documentulli"/>
        <w:spacing w:line="280" w:lineRule="atLeast"/>
      </w:pPr>
      <w:r>
        <w:rPr>
          <w:rStyle w:val="span"/>
          <w:rFonts w:ascii="Century Gothic" w:eastAsia="Century Gothic" w:hAnsi="Century Gothic" w:cs="Calibri"/>
          <w:b/>
          <w:bCs/>
          <w:color w:val="365F91"/>
          <w:sz w:val="32"/>
          <w:szCs w:val="32"/>
        </w:rPr>
        <w:t>EDUCATION:</w:t>
      </w:r>
    </w:p>
    <w:p w:rsidR="00D473BE" w:rsidRDefault="00D473BE">
      <w:pPr>
        <w:pStyle w:val="documentulli"/>
        <w:spacing w:line="280" w:lineRule="atLeast"/>
      </w:pPr>
    </w:p>
    <w:p w:rsidR="00D473BE" w:rsidRDefault="00D473BE">
      <w:pPr>
        <w:pStyle w:val="documentulli"/>
        <w:spacing w:line="280" w:lineRule="atLeast"/>
      </w:pPr>
    </w:p>
    <w:p w:rsidR="00D473BE" w:rsidRDefault="000919D9">
      <w:pPr>
        <w:spacing w:line="280" w:lineRule="atLeast"/>
      </w:pPr>
      <w:r>
        <w:rPr>
          <w:rStyle w:val="span"/>
          <w:rFonts w:ascii="Cambria" w:eastAsia="Century Gothic" w:hAnsi="Cambria" w:cs="Calibri"/>
          <w:b/>
          <w:bCs/>
          <w:color w:val="020303"/>
          <w:sz w:val="28"/>
          <w:szCs w:val="28"/>
        </w:rPr>
        <w:t>FCPS  Radiation Oncology (May 2016)</w:t>
      </w: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 • From College of Physician and Surgeon Pakistan. Completed 5 years postgraduate program in radiation oncology at </w:t>
      </w:r>
      <w:r>
        <w:rPr>
          <w:rStyle w:val="span"/>
          <w:rFonts w:ascii="Cambria" w:eastAsia="Century Gothic" w:hAnsi="Cambria" w:cs="Calibri"/>
          <w:b/>
          <w:bCs/>
          <w:color w:val="020303"/>
          <w:sz w:val="28"/>
          <w:szCs w:val="28"/>
        </w:rPr>
        <w:t>Aga Khan University Hospital.</w:t>
      </w:r>
    </w:p>
    <w:p w:rsidR="00D473BE" w:rsidRDefault="00D473BE">
      <w:pPr>
        <w:pStyle w:val="documentulli"/>
        <w:spacing w:line="280" w:lineRule="atLeast"/>
      </w:pPr>
    </w:p>
    <w:p w:rsidR="00D473BE" w:rsidRDefault="000919D9">
      <w:pPr>
        <w:pStyle w:val="documenttxtItl"/>
        <w:spacing w:line="280" w:lineRule="atLeast"/>
      </w:pPr>
      <w:r>
        <w:rPr>
          <w:rStyle w:val="documenttxtBold"/>
          <w:rFonts w:ascii="Cambria" w:eastAsia="Century Gothic" w:hAnsi="Cambria" w:cs="Calibri"/>
          <w:i w:val="0"/>
          <w:iCs w:val="0"/>
          <w:color w:val="020303"/>
          <w:sz w:val="28"/>
          <w:szCs w:val="28"/>
        </w:rPr>
        <w:t>Karachi Medical and Dental College</w:t>
      </w:r>
      <w:r>
        <w:rPr>
          <w:rStyle w:val="span"/>
          <w:rFonts w:ascii="Cambria" w:eastAsia="Century Gothic" w:hAnsi="Cambria" w:cs="Calibri"/>
          <w:i w:val="0"/>
          <w:iCs w:val="0"/>
          <w:color w:val="020303"/>
          <w:sz w:val="28"/>
          <w:szCs w:val="28"/>
        </w:rPr>
        <w:t xml:space="preserve">, </w:t>
      </w:r>
      <w:r>
        <w:rPr>
          <w:rStyle w:val="documenttxtBold"/>
          <w:rFonts w:ascii="Cambria" w:eastAsia="Century Gothic" w:hAnsi="Cambria" w:cs="Calibri"/>
          <w:i w:val="0"/>
          <w:iCs w:val="0"/>
          <w:color w:val="020303"/>
          <w:sz w:val="28"/>
          <w:szCs w:val="28"/>
        </w:rPr>
        <w:t>University of Karachi</w:t>
      </w:r>
      <w:r>
        <w:rPr>
          <w:rStyle w:val="span"/>
          <w:rFonts w:ascii="Cambria" w:eastAsia="Century Gothic" w:hAnsi="Cambria" w:cs="Calibri"/>
          <w:i w:val="0"/>
          <w:iCs w:val="0"/>
          <w:color w:val="020303"/>
          <w:sz w:val="28"/>
          <w:szCs w:val="28"/>
        </w:rPr>
        <w:t>,  July 2009</w:t>
      </w:r>
      <w:r>
        <w:rPr>
          <w:rStyle w:val="parentContainersectiontablesectionbody"/>
          <w:rFonts w:ascii="Cambria" w:eastAsia="Century Gothic" w:hAnsi="Cambria" w:cs="Calibri"/>
          <w:i w:val="0"/>
          <w:iCs w:val="0"/>
          <w:color w:val="020303"/>
          <w:sz w:val="28"/>
          <w:szCs w:val="28"/>
        </w:rPr>
        <w:t xml:space="preserve"> </w:t>
      </w:r>
      <w:r>
        <w:rPr>
          <w:rStyle w:val="documenttxtBold"/>
          <w:rFonts w:ascii="Cambria" w:eastAsia="Century Gothic" w:hAnsi="Cambria" w:cs="Calibri"/>
          <w:i w:val="0"/>
          <w:iCs w:val="0"/>
          <w:color w:val="020303"/>
          <w:sz w:val="28"/>
          <w:szCs w:val="28"/>
        </w:rPr>
        <w:t>(M.BB.S) Graduate as Doctor</w:t>
      </w:r>
      <w:r>
        <w:rPr>
          <w:rStyle w:val="parentContainersectiontablesectionbody"/>
          <w:rFonts w:ascii="Cambria" w:eastAsia="Century Gothic" w:hAnsi="Cambria" w:cs="Calibri"/>
          <w:i w:val="0"/>
          <w:iCs w:val="0"/>
          <w:sz w:val="28"/>
          <w:szCs w:val="28"/>
        </w:rPr>
        <w:t>.</w:t>
      </w:r>
    </w:p>
    <w:p w:rsidR="00D473BE" w:rsidRDefault="00D473BE">
      <w:pPr>
        <w:pStyle w:val="documenttxtItl"/>
        <w:spacing w:line="280" w:lineRule="atLeast"/>
      </w:pPr>
    </w:p>
    <w:p w:rsidR="00D473BE" w:rsidRDefault="00D473BE">
      <w:pPr>
        <w:pStyle w:val="documenttxtItl"/>
        <w:spacing w:line="280" w:lineRule="atLeast"/>
      </w:pPr>
    </w:p>
    <w:p w:rsidR="00D473BE" w:rsidRDefault="000919D9">
      <w:pPr>
        <w:jc w:val="both"/>
        <w:rPr>
          <w:rFonts w:ascii="Century Gothic" w:hAnsi="Century Gothic" w:cs="Calibri"/>
          <w:b/>
          <w:bCs/>
          <w:color w:val="365F91"/>
          <w:sz w:val="32"/>
          <w:szCs w:val="32"/>
        </w:rPr>
      </w:pPr>
      <w:r>
        <w:rPr>
          <w:rFonts w:ascii="Century Gothic" w:hAnsi="Century Gothic" w:cs="Calibri"/>
          <w:b/>
          <w:bCs/>
          <w:color w:val="365F91"/>
          <w:sz w:val="32"/>
          <w:szCs w:val="32"/>
        </w:rPr>
        <w:t>PROFESSIONAL SOCIETIES MEMBERSHIPS:</w:t>
      </w:r>
    </w:p>
    <w:p w:rsidR="00D473BE" w:rsidRDefault="00D473BE">
      <w:pPr>
        <w:jc w:val="both"/>
        <w:rPr>
          <w:rFonts w:ascii="Century Gothic" w:hAnsi="Century Gothic" w:cs="Calibri"/>
          <w:b/>
          <w:bCs/>
          <w:sz w:val="32"/>
          <w:szCs w:val="32"/>
          <w:u w:val="single"/>
        </w:rPr>
      </w:pPr>
    </w:p>
    <w:p w:rsidR="00D473BE" w:rsidRDefault="000919D9">
      <w:pPr>
        <w:spacing w:line="240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Pakistan Society of Clinical Oncology (PSCO)</w:t>
      </w:r>
    </w:p>
    <w:p w:rsidR="00D473BE" w:rsidRDefault="000919D9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Pakistan Society of Paediatric Oncology (PSPO)</w:t>
      </w:r>
    </w:p>
    <w:p w:rsidR="00D473BE" w:rsidRDefault="000919D9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European Society of Radiation Oncology (ESTRO)</w:t>
      </w:r>
    </w:p>
    <w:p w:rsidR="00D473BE" w:rsidRDefault="000919D9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European Society of Medical Oncology (ESMO)</w:t>
      </w:r>
    </w:p>
    <w:p w:rsidR="00D473BE" w:rsidRDefault="000919D9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Canadian Association of Radiation Oncology (CARO).</w:t>
      </w:r>
    </w:p>
    <w:p w:rsidR="00D473BE" w:rsidRDefault="000919D9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Royal college of Radiology (RCR)</w:t>
      </w:r>
    </w:p>
    <w:p w:rsidR="00D473BE" w:rsidRDefault="00D473BE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D473BE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D473BE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0919D9">
      <w:pPr>
        <w:jc w:val="both"/>
        <w:rPr>
          <w:rFonts w:ascii="Century Gothic" w:hAnsi="Century Gothic" w:cs="Calibri"/>
          <w:b/>
          <w:color w:val="365F91"/>
          <w:sz w:val="32"/>
          <w:szCs w:val="32"/>
        </w:rPr>
      </w:pPr>
      <w:r>
        <w:rPr>
          <w:rFonts w:ascii="Century Gothic" w:hAnsi="Century Gothic" w:cs="Calibri"/>
          <w:b/>
          <w:color w:val="365F91"/>
          <w:sz w:val="32"/>
          <w:szCs w:val="32"/>
        </w:rPr>
        <w:t>POST GRADUATE TRAINING:</w:t>
      </w:r>
    </w:p>
    <w:p w:rsidR="00D473BE" w:rsidRDefault="00D473BE">
      <w:pPr>
        <w:jc w:val="both"/>
        <w:rPr>
          <w:rFonts w:ascii="Cambria" w:hAnsi="Cambria" w:cs="Calibri"/>
          <w:b/>
          <w:sz w:val="28"/>
          <w:szCs w:val="28"/>
        </w:rPr>
      </w:pPr>
    </w:p>
    <w:p w:rsidR="00D473BE" w:rsidRDefault="000919D9">
      <w:pPr>
        <w:jc w:val="both"/>
      </w:pPr>
      <w:r>
        <w:rPr>
          <w:rFonts w:ascii="Cambria" w:hAnsi="Cambria" w:cs="Calibri"/>
          <w:b/>
          <w:sz w:val="28"/>
          <w:szCs w:val="28"/>
        </w:rPr>
        <w:t>FCPS Radiotherapy (1</w:t>
      </w:r>
      <w:r>
        <w:rPr>
          <w:rFonts w:ascii="Cambria" w:hAnsi="Cambria" w:cs="Calibri"/>
          <w:b/>
          <w:sz w:val="28"/>
          <w:szCs w:val="28"/>
          <w:vertAlign w:val="superscript"/>
        </w:rPr>
        <w:t>st</w:t>
      </w:r>
      <w:r>
        <w:rPr>
          <w:rFonts w:ascii="Cambria" w:hAnsi="Cambria" w:cs="Calibri"/>
          <w:b/>
          <w:sz w:val="28"/>
          <w:szCs w:val="28"/>
        </w:rPr>
        <w:t xml:space="preserve"> June 2011 – December 2016)</w:t>
      </w:r>
    </w:p>
    <w:p w:rsidR="00D473BE" w:rsidRDefault="000919D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 w:cs="Calibri"/>
          <w:bCs/>
          <w:sz w:val="28"/>
          <w:szCs w:val="28"/>
        </w:rPr>
      </w:pPr>
      <w:r>
        <w:rPr>
          <w:rFonts w:ascii="Cambria" w:hAnsi="Cambria" w:cs="Calibri"/>
          <w:bCs/>
          <w:sz w:val="28"/>
          <w:szCs w:val="28"/>
        </w:rPr>
        <w:t xml:space="preserve">5 year Residency training at Section of Radiation Oncology, Department of Oncology, Aga Khan University Hospital (AKUH), Karachi. </w:t>
      </w:r>
    </w:p>
    <w:p w:rsidR="00D473BE" w:rsidRDefault="000919D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Cambria" w:hAnsi="Cambria" w:cs="Calibri"/>
          <w:bCs/>
          <w:sz w:val="28"/>
          <w:szCs w:val="28"/>
        </w:rPr>
      </w:pPr>
      <w:r>
        <w:rPr>
          <w:rFonts w:ascii="Cambria" w:hAnsi="Cambria" w:cs="Calibri"/>
          <w:bCs/>
          <w:sz w:val="28"/>
          <w:szCs w:val="28"/>
        </w:rPr>
        <w:t>During residency period, learned and got training on Simulator, Conformal Radiotherapy Planning (3DCRT, IMRT), treatment delivery on Linear Accelerators, HDR Brachytherapy .</w:t>
      </w:r>
    </w:p>
    <w:p w:rsidR="00D473BE" w:rsidRDefault="000919D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Cambria" w:hAnsi="Cambria" w:cs="Calibri"/>
          <w:bCs/>
          <w:sz w:val="28"/>
          <w:szCs w:val="28"/>
        </w:rPr>
      </w:pPr>
      <w:r>
        <w:rPr>
          <w:rFonts w:ascii="Cambria" w:hAnsi="Cambria" w:cs="Calibri"/>
          <w:bCs/>
          <w:sz w:val="28"/>
          <w:szCs w:val="28"/>
        </w:rPr>
        <w:t>Experience of presentation of all Radiation Plans in daily sectional Peer Review Meeting</w:t>
      </w:r>
    </w:p>
    <w:p w:rsidR="00D473BE" w:rsidRDefault="000919D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Cambria" w:hAnsi="Cambria" w:cs="Calibri"/>
          <w:bCs/>
          <w:sz w:val="28"/>
          <w:szCs w:val="28"/>
        </w:rPr>
      </w:pPr>
      <w:r>
        <w:rPr>
          <w:rFonts w:ascii="Cambria" w:hAnsi="Cambria" w:cs="Calibri"/>
          <w:bCs/>
          <w:sz w:val="28"/>
          <w:szCs w:val="28"/>
        </w:rPr>
        <w:t>Attended and presented cases in multidisciplinary site specific tumor board meetings.</w:t>
      </w:r>
    </w:p>
    <w:p w:rsidR="00D473BE" w:rsidRDefault="000919D9">
      <w:pPr>
        <w:pStyle w:val="ListParagraph"/>
        <w:numPr>
          <w:ilvl w:val="1"/>
          <w:numId w:val="1"/>
        </w:numPr>
        <w:spacing w:line="276" w:lineRule="auto"/>
        <w:jc w:val="both"/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>Involved in 3D Conformal Radiotherapy and IMRT/VMAT Planning and HDR Brach therapy especially in GYNEA Patients.</w:t>
      </w:r>
    </w:p>
    <w:p w:rsidR="00D473BE" w:rsidRDefault="00D473BE">
      <w:pPr>
        <w:pStyle w:val="documentulli"/>
        <w:spacing w:line="280" w:lineRule="atLeast"/>
        <w:ind w:left="220"/>
      </w:pPr>
    </w:p>
    <w:p w:rsidR="00D473BE" w:rsidRDefault="000919D9">
      <w:pPr>
        <w:pStyle w:val="documentulli"/>
        <w:numPr>
          <w:ilvl w:val="0"/>
          <w:numId w:val="1"/>
        </w:numPr>
        <w:spacing w:line="280" w:lineRule="atLeast"/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lastRenderedPageBreak/>
        <w:t>Worked as Post Graduate FCPS resident in radiation oncology in Karachi institute of Radiotherapy and Nuclear Medicine from 1-7-2011 to 31-12-2011.</w:t>
      </w:r>
    </w:p>
    <w:p w:rsidR="00D473BE" w:rsidRDefault="00D473BE">
      <w:pPr>
        <w:pStyle w:val="documentulli"/>
        <w:spacing w:line="280" w:lineRule="atLeast"/>
        <w:ind w:left="220"/>
      </w:pPr>
    </w:p>
    <w:p w:rsidR="00D473BE" w:rsidRDefault="00D473BE">
      <w:pPr>
        <w:pStyle w:val="documentulli"/>
        <w:spacing w:line="280" w:lineRule="atLeast"/>
        <w:ind w:left="220"/>
      </w:pPr>
    </w:p>
    <w:p w:rsidR="00D473BE" w:rsidRDefault="000919D9">
      <w:pPr>
        <w:jc w:val="both"/>
        <w:rPr>
          <w:rFonts w:ascii="Century Gothic" w:hAnsi="Century Gothic" w:cs="Calibri"/>
          <w:b/>
          <w:color w:val="365F91"/>
          <w:sz w:val="32"/>
          <w:szCs w:val="32"/>
        </w:rPr>
      </w:pPr>
      <w:r>
        <w:rPr>
          <w:rFonts w:ascii="Century Gothic" w:hAnsi="Century Gothic" w:cs="Calibri"/>
          <w:b/>
          <w:color w:val="365F91"/>
          <w:sz w:val="32"/>
          <w:szCs w:val="32"/>
        </w:rPr>
        <w:t>WORK EXPERIENCE:</w:t>
      </w:r>
    </w:p>
    <w:p w:rsidR="00D473BE" w:rsidRDefault="00D473BE">
      <w:pPr>
        <w:spacing w:line="276" w:lineRule="auto"/>
        <w:jc w:val="both"/>
        <w:rPr>
          <w:rFonts w:ascii="Cambria" w:hAnsi="Cambria" w:cs="Calibri"/>
          <w:bCs/>
          <w:sz w:val="28"/>
          <w:szCs w:val="28"/>
        </w:rPr>
      </w:pPr>
    </w:p>
    <w:p w:rsidR="00D473BE" w:rsidRDefault="000919D9">
      <w:pPr>
        <w:pStyle w:val="documentulli"/>
        <w:numPr>
          <w:ilvl w:val="0"/>
          <w:numId w:val="2"/>
        </w:numPr>
        <w:spacing w:line="280" w:lineRule="atLeast"/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>Total experience in Radiation Oncology 9 years •Involve in 3D Conformal Radiotherapy and IMRT/VMAT Planning.</w:t>
      </w:r>
    </w:p>
    <w:p w:rsidR="00D473BE" w:rsidRDefault="000919D9">
      <w:pPr>
        <w:pStyle w:val="documentulli"/>
        <w:spacing w:line="280" w:lineRule="atLeast"/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           Experience on Eclipse and </w:t>
      </w:r>
      <w:proofErr w:type="spellStart"/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>Monacoo</w:t>
      </w:r>
      <w:proofErr w:type="spellEnd"/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 planning system.</w:t>
      </w:r>
    </w:p>
    <w:p w:rsidR="00D473BE" w:rsidRDefault="00D473BE">
      <w:pPr>
        <w:pStyle w:val="documentulli"/>
        <w:spacing w:line="280" w:lineRule="atLeast"/>
        <w:ind w:left="28"/>
      </w:pPr>
    </w:p>
    <w:p w:rsidR="00D473BE" w:rsidRDefault="000919D9">
      <w:pPr>
        <w:pStyle w:val="documentulli"/>
        <w:numPr>
          <w:ilvl w:val="0"/>
          <w:numId w:val="2"/>
        </w:numPr>
        <w:spacing w:line="280" w:lineRule="atLeast"/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Currently Working as </w:t>
      </w:r>
      <w:r>
        <w:rPr>
          <w:rStyle w:val="span"/>
          <w:rFonts w:ascii="Cambria" w:eastAsia="Century Gothic" w:hAnsi="Cambria" w:cs="Calibri"/>
          <w:b/>
          <w:bCs/>
          <w:color w:val="000000"/>
          <w:sz w:val="28"/>
          <w:szCs w:val="28"/>
        </w:rPr>
        <w:t>Chief Assistant Consultant</w:t>
      </w: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 Radiation Oncology at </w:t>
      </w:r>
      <w:r>
        <w:rPr>
          <w:rStyle w:val="span"/>
          <w:rFonts w:ascii="Cambria" w:eastAsia="Century Gothic" w:hAnsi="Cambria" w:cs="Calibri"/>
          <w:b/>
          <w:bCs/>
          <w:color w:val="020303"/>
          <w:sz w:val="28"/>
          <w:szCs w:val="28"/>
        </w:rPr>
        <w:t>King Faisal Specialist Hospital &amp; Research Centre</w:t>
      </w: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, Jeddah Saudi Arabia, </w:t>
      </w:r>
      <w:r>
        <w:rPr>
          <w:rStyle w:val="span"/>
          <w:rFonts w:ascii="Cambria" w:eastAsia="Century Gothic" w:hAnsi="Cambria" w:cs="Calibri"/>
          <w:b/>
          <w:bCs/>
          <w:color w:val="020303"/>
          <w:sz w:val="28"/>
          <w:szCs w:val="28"/>
        </w:rPr>
        <w:t>since November 2016</w:t>
      </w:r>
    </w:p>
    <w:p w:rsidR="00D473BE" w:rsidRDefault="00D473BE">
      <w:pPr>
        <w:pStyle w:val="documentulli"/>
        <w:spacing w:line="280" w:lineRule="atLeast"/>
        <w:ind w:left="220"/>
      </w:pPr>
    </w:p>
    <w:p w:rsidR="00D473BE" w:rsidRDefault="000919D9">
      <w:pPr>
        <w:pStyle w:val="documentulli"/>
        <w:numPr>
          <w:ilvl w:val="0"/>
          <w:numId w:val="2"/>
        </w:numPr>
        <w:spacing w:line="280" w:lineRule="atLeast"/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Worked at JCIA accredited </w:t>
      </w:r>
      <w:r>
        <w:rPr>
          <w:rStyle w:val="span"/>
          <w:rFonts w:ascii="Cambria" w:eastAsia="Century Gothic" w:hAnsi="Cambria" w:cs="Calibri"/>
          <w:b/>
          <w:bCs/>
          <w:color w:val="020303"/>
          <w:sz w:val="28"/>
          <w:szCs w:val="28"/>
        </w:rPr>
        <w:t>Aga Khan University Hospital</w:t>
      </w: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>, in Radiation Oncology As Post Graduate FCPS resident from 1st January 2012 till December 2016.</w:t>
      </w:r>
    </w:p>
    <w:p w:rsidR="00D473BE" w:rsidRDefault="00D473BE">
      <w:pPr>
        <w:pStyle w:val="documentulli"/>
        <w:spacing w:line="280" w:lineRule="atLeast"/>
        <w:ind w:left="220"/>
      </w:pPr>
    </w:p>
    <w:p w:rsidR="00D473BE" w:rsidRDefault="000919D9">
      <w:pPr>
        <w:pStyle w:val="documentulli"/>
        <w:numPr>
          <w:ilvl w:val="0"/>
          <w:numId w:val="2"/>
        </w:numPr>
        <w:spacing w:line="280" w:lineRule="atLeast"/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>Involved in 3D Conformal Radiotherapy and IMRT/VMAT Planning and HDR Brach therapy especially in GYNEA Patients.</w:t>
      </w:r>
    </w:p>
    <w:p w:rsidR="00D473BE" w:rsidRDefault="00D473BE">
      <w:pPr>
        <w:pStyle w:val="documentulli"/>
        <w:spacing w:line="280" w:lineRule="atLeast"/>
        <w:ind w:left="220"/>
      </w:pPr>
    </w:p>
    <w:p w:rsidR="00D473BE" w:rsidRDefault="000919D9">
      <w:pPr>
        <w:pStyle w:val="documentulli"/>
        <w:numPr>
          <w:ilvl w:val="0"/>
          <w:numId w:val="2"/>
        </w:numPr>
        <w:spacing w:line="280" w:lineRule="atLeast"/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>Worked as Post Graduate FCPS resident in radiation oncology in Karachi institute of Radiotherapy and Nuclear Medicine from 1-7-2011 to 31-12-2011 •</w:t>
      </w:r>
    </w:p>
    <w:p w:rsidR="00D473BE" w:rsidRDefault="00D473BE">
      <w:pPr>
        <w:pStyle w:val="documentulli"/>
        <w:spacing w:line="280" w:lineRule="atLeast"/>
        <w:ind w:left="220"/>
      </w:pPr>
    </w:p>
    <w:p w:rsidR="00D473BE" w:rsidRDefault="000919D9">
      <w:pPr>
        <w:pStyle w:val="documentulli"/>
        <w:numPr>
          <w:ilvl w:val="0"/>
          <w:numId w:val="2"/>
        </w:numPr>
        <w:spacing w:line="280" w:lineRule="atLeast"/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Worked as Medical officer in </w:t>
      </w:r>
      <w:proofErr w:type="spellStart"/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>Zubaida</w:t>
      </w:r>
      <w:proofErr w:type="spellEnd"/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 Medical Centre from  October 2010 till July 2011.</w:t>
      </w:r>
    </w:p>
    <w:p w:rsidR="00D473BE" w:rsidRDefault="00D473BE">
      <w:pPr>
        <w:pStyle w:val="documentulli"/>
        <w:spacing w:line="280" w:lineRule="atLeast"/>
        <w:ind w:left="220"/>
      </w:pPr>
    </w:p>
    <w:p w:rsidR="00D473BE" w:rsidRDefault="000919D9">
      <w:pPr>
        <w:pStyle w:val="documentulli"/>
        <w:numPr>
          <w:ilvl w:val="0"/>
          <w:numId w:val="2"/>
        </w:numPr>
        <w:spacing w:line="280" w:lineRule="atLeast"/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Worked at Abbasi Shaheed Hospital Medical unit -III under the supervision of </w:t>
      </w:r>
      <w:proofErr w:type="spellStart"/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>Dr.Salimullah</w:t>
      </w:r>
      <w:proofErr w:type="spellEnd"/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 head of department in capacity of medical research officer (from may 2009 till Aug.2009.</w:t>
      </w:r>
    </w:p>
    <w:p w:rsidR="00D473BE" w:rsidRDefault="00D473BE">
      <w:pPr>
        <w:pStyle w:val="ListParagraph"/>
      </w:pPr>
    </w:p>
    <w:p w:rsidR="00D473BE" w:rsidRPr="00BD1531" w:rsidRDefault="000919D9">
      <w:pPr>
        <w:pStyle w:val="documentulli"/>
        <w:numPr>
          <w:ilvl w:val="0"/>
          <w:numId w:val="2"/>
        </w:numPr>
        <w:spacing w:line="280" w:lineRule="atLeast"/>
        <w:rPr>
          <w:rStyle w:val="span"/>
        </w:rPr>
      </w:pPr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 Completed 1 year House Job Training at Abbasi Shaheed Hospital Karachi 24th Aug. 2009 to 23rd Aug. 2010 •4 months General Surgery (with good ER exposure) •2 months </w:t>
      </w:r>
      <w:proofErr w:type="spellStart"/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>Orthopedics</w:t>
      </w:r>
      <w:proofErr w:type="spellEnd"/>
      <w:r>
        <w:rPr>
          <w:rStyle w:val="span"/>
          <w:rFonts w:ascii="Cambria" w:eastAsia="Century Gothic" w:hAnsi="Cambria" w:cs="Calibri"/>
          <w:color w:val="020303"/>
          <w:sz w:val="28"/>
          <w:szCs w:val="28"/>
        </w:rPr>
        <w:t xml:space="preserve"> (with good ER exposure) •4 months in General Medicine and 2 months in cardiology (with good ER exposure).</w:t>
      </w:r>
    </w:p>
    <w:p w:rsidR="00BD1531" w:rsidRDefault="00BD1531" w:rsidP="00BD1531">
      <w:pPr>
        <w:pStyle w:val="ListParagraph"/>
      </w:pPr>
    </w:p>
    <w:p w:rsidR="00BD1531" w:rsidRDefault="00BD1531" w:rsidP="00BD1531">
      <w:pPr>
        <w:pStyle w:val="ListParagraph"/>
      </w:pPr>
    </w:p>
    <w:p w:rsidR="00BD1531" w:rsidRDefault="00BD1531" w:rsidP="00D40086">
      <w:pPr>
        <w:jc w:val="both"/>
        <w:rPr>
          <w:rFonts w:ascii="Century Gothic" w:hAnsi="Century Gothic" w:cs="Calibri"/>
          <w:b/>
          <w:color w:val="365F91"/>
          <w:sz w:val="32"/>
          <w:szCs w:val="32"/>
        </w:rPr>
      </w:pPr>
      <w:r>
        <w:rPr>
          <w:rFonts w:ascii="Century Gothic" w:hAnsi="Century Gothic" w:cs="Calibri"/>
          <w:b/>
          <w:color w:val="365F91"/>
          <w:sz w:val="32"/>
          <w:szCs w:val="32"/>
        </w:rPr>
        <w:t>MEDICAL PRACTICE LICENCE:</w:t>
      </w:r>
    </w:p>
    <w:p w:rsidR="00BD1531" w:rsidRDefault="00BD1531" w:rsidP="00BD1531">
      <w:pPr>
        <w:pStyle w:val="ListParagraph"/>
      </w:pPr>
    </w:p>
    <w:p w:rsidR="00BD1531" w:rsidRDefault="00BD1531" w:rsidP="00BD1531">
      <w:pPr>
        <w:pStyle w:val="ListParagraph"/>
      </w:pPr>
      <w:r>
        <w:t xml:space="preserve">PMDC </w:t>
      </w:r>
      <w:r w:rsidR="0086499B">
        <w:t xml:space="preserve"> from Pakistan</w:t>
      </w:r>
      <w:r>
        <w:t>( Consultant radiation oncologist)</w:t>
      </w:r>
    </w:p>
    <w:p w:rsidR="0086499B" w:rsidRDefault="0086499B" w:rsidP="00BD1531">
      <w:pPr>
        <w:pStyle w:val="ListParagraph"/>
      </w:pPr>
    </w:p>
    <w:p w:rsidR="0086499B" w:rsidRDefault="0086499B" w:rsidP="00BD1531">
      <w:pPr>
        <w:pStyle w:val="ListParagraph"/>
      </w:pPr>
      <w:r>
        <w:lastRenderedPageBreak/>
        <w:t xml:space="preserve">SCHC from Saudi Arabia ( </w:t>
      </w:r>
      <w:r w:rsidR="001C7193">
        <w:t xml:space="preserve">Consultant </w:t>
      </w:r>
      <w:r>
        <w:t>Radiation Oncology)</w:t>
      </w:r>
    </w:p>
    <w:p w:rsidR="0086499B" w:rsidRDefault="0086499B" w:rsidP="00BD1531">
      <w:pPr>
        <w:pStyle w:val="ListParagraph"/>
      </w:pPr>
    </w:p>
    <w:p w:rsidR="0086499B" w:rsidRDefault="0098669D" w:rsidP="00BD1531">
      <w:pPr>
        <w:pStyle w:val="ListParagraph"/>
      </w:pPr>
      <w:r>
        <w:t>DHA from Dubai ( Valid registration as Specialist Radiation Oncologist)</w:t>
      </w:r>
    </w:p>
    <w:p w:rsidR="00BD1531" w:rsidRDefault="00BD1531" w:rsidP="00BD1531">
      <w:pPr>
        <w:pStyle w:val="ListParagraph"/>
      </w:pPr>
    </w:p>
    <w:p w:rsidR="00BD1531" w:rsidRDefault="00BD1531" w:rsidP="00BD1531">
      <w:pPr>
        <w:pStyle w:val="documentulli"/>
        <w:spacing w:line="280" w:lineRule="atLeast"/>
      </w:pPr>
    </w:p>
    <w:p w:rsidR="00D473BE" w:rsidRDefault="00D473BE">
      <w:pPr>
        <w:spacing w:line="276" w:lineRule="auto"/>
        <w:jc w:val="both"/>
        <w:rPr>
          <w:rFonts w:ascii="Cambria" w:hAnsi="Cambria" w:cs="Calibri"/>
          <w:bCs/>
          <w:sz w:val="28"/>
          <w:szCs w:val="28"/>
        </w:rPr>
      </w:pPr>
    </w:p>
    <w:p w:rsidR="00D473BE" w:rsidRDefault="00D473BE" w:rsidP="00F25F47">
      <w:pPr>
        <w:spacing w:line="276" w:lineRule="auto"/>
        <w:ind w:left="360"/>
        <w:jc w:val="both"/>
        <w:rPr>
          <w:rFonts w:ascii="Cambria" w:hAnsi="Cambria" w:cs="Calibri"/>
          <w:bCs/>
          <w:sz w:val="28"/>
          <w:szCs w:val="28"/>
        </w:rPr>
      </w:pPr>
    </w:p>
    <w:p w:rsidR="00D473BE" w:rsidRDefault="00D473BE">
      <w:pPr>
        <w:spacing w:line="276" w:lineRule="auto"/>
        <w:jc w:val="both"/>
        <w:rPr>
          <w:rFonts w:ascii="Century Gothic" w:hAnsi="Century Gothic" w:cs="Calibri"/>
          <w:bCs/>
          <w:color w:val="365F91"/>
          <w:sz w:val="32"/>
          <w:szCs w:val="32"/>
        </w:rPr>
      </w:pPr>
    </w:p>
    <w:p w:rsidR="00D473BE" w:rsidRDefault="000919D9">
      <w:pPr>
        <w:jc w:val="both"/>
        <w:rPr>
          <w:rFonts w:ascii="Century Gothic" w:hAnsi="Century Gothic" w:cs="Calibri"/>
          <w:b/>
          <w:color w:val="365F91"/>
          <w:sz w:val="32"/>
          <w:szCs w:val="32"/>
        </w:rPr>
      </w:pPr>
      <w:r>
        <w:rPr>
          <w:rFonts w:ascii="Century Gothic" w:hAnsi="Century Gothic" w:cs="Calibri"/>
          <w:b/>
          <w:color w:val="365F91"/>
          <w:sz w:val="32"/>
          <w:szCs w:val="32"/>
        </w:rPr>
        <w:t>TEACHING EXPERIENCE</w:t>
      </w:r>
    </w:p>
    <w:p w:rsidR="00D473BE" w:rsidRDefault="00D473BE">
      <w:pPr>
        <w:jc w:val="both"/>
        <w:rPr>
          <w:rFonts w:ascii="Cambria" w:hAnsi="Cambria" w:cs="Calibri"/>
          <w:b/>
          <w:sz w:val="28"/>
          <w:szCs w:val="28"/>
          <w:u w:val="single"/>
        </w:rPr>
      </w:pPr>
    </w:p>
    <w:p w:rsidR="00D473BE" w:rsidRDefault="000919D9">
      <w:pPr>
        <w:pStyle w:val="ListParagraph"/>
        <w:numPr>
          <w:ilvl w:val="0"/>
          <w:numId w:val="3"/>
        </w:numPr>
        <w:spacing w:line="240" w:lineRule="auto"/>
        <w:jc w:val="both"/>
      </w:pPr>
      <w:r>
        <w:rPr>
          <w:rFonts w:ascii="Cambria" w:hAnsi="Cambria" w:cs="Calibri"/>
          <w:sz w:val="28"/>
          <w:szCs w:val="28"/>
        </w:rPr>
        <w:t>Regular teaching sessions of junior trainee residents weekly by conducting small group discussions during Structured Topic Review (STR) of tumor sites.</w:t>
      </w:r>
    </w:p>
    <w:p w:rsidR="00D473BE" w:rsidRDefault="000919D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Conducted regular teaching sessions for allied health trainees of Medical Physics &amp; Radiation Therapy Technologists.</w:t>
      </w:r>
    </w:p>
    <w:p w:rsidR="00D473BE" w:rsidRDefault="000919D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Presenting in Oncology learners Refresher Forum attended by residents &amp; faculty of other Radiation therapy institutes of Karachi. </w:t>
      </w:r>
    </w:p>
    <w:p w:rsidR="00D473BE" w:rsidRDefault="00D473BE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D473BE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D473BE">
      <w:pPr>
        <w:spacing w:line="240" w:lineRule="auto"/>
        <w:jc w:val="both"/>
        <w:rPr>
          <w:rFonts w:ascii="Century Gothic" w:hAnsi="Century Gothic" w:cs="Calibri"/>
          <w:color w:val="365F91"/>
          <w:sz w:val="32"/>
          <w:szCs w:val="32"/>
        </w:rPr>
      </w:pPr>
    </w:p>
    <w:p w:rsidR="00D473BE" w:rsidRDefault="000919D9">
      <w:pPr>
        <w:jc w:val="both"/>
        <w:rPr>
          <w:rFonts w:ascii="Century Gothic" w:hAnsi="Century Gothic" w:cs="Calibri"/>
          <w:b/>
          <w:color w:val="365F91"/>
          <w:sz w:val="32"/>
          <w:szCs w:val="32"/>
        </w:rPr>
      </w:pPr>
      <w:r>
        <w:rPr>
          <w:rFonts w:ascii="Century Gothic" w:hAnsi="Century Gothic" w:cs="Calibri"/>
          <w:b/>
          <w:color w:val="365F91"/>
          <w:sz w:val="32"/>
          <w:szCs w:val="32"/>
        </w:rPr>
        <w:t>PUBLICATIONS (Peer Reviewed-Pub Med Cited)</w:t>
      </w:r>
    </w:p>
    <w:p w:rsidR="00D473BE" w:rsidRDefault="00D473BE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0919D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A comparative study between open-face and closed-face masks for head and neck cancers (HNC) in radiation therapy. (Reports of Oncology and Radiotherapy 25(2020) 382-388)</w:t>
      </w:r>
    </w:p>
    <w:p w:rsidR="00D473BE" w:rsidRDefault="00D473BE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0919D9">
      <w:pPr>
        <w:pStyle w:val="ListParagraph"/>
        <w:numPr>
          <w:ilvl w:val="0"/>
          <w:numId w:val="6"/>
        </w:numPr>
        <w:spacing w:line="240" w:lineRule="auto"/>
        <w:jc w:val="both"/>
      </w:pPr>
      <w:r>
        <w:rPr>
          <w:rFonts w:ascii="Cambria" w:hAnsi="Cambria" w:cs="Calibri"/>
          <w:sz w:val="28"/>
          <w:szCs w:val="28"/>
        </w:rPr>
        <w:t xml:space="preserve">Zaheeda Mulla, Rolina K. Alwassia, Essam Mohammad Senan, </w:t>
      </w:r>
      <w:proofErr w:type="spellStart"/>
      <w:r>
        <w:rPr>
          <w:rFonts w:ascii="Cambria" w:hAnsi="Cambria" w:cs="Calibri"/>
          <w:sz w:val="28"/>
          <w:szCs w:val="28"/>
        </w:rPr>
        <w:t>Shamel</w:t>
      </w:r>
      <w:proofErr w:type="spellEnd"/>
      <w:r>
        <w:rPr>
          <w:rFonts w:ascii="Cambria" w:hAnsi="Cambria" w:cs="Calibri"/>
          <w:sz w:val="28"/>
          <w:szCs w:val="28"/>
        </w:rPr>
        <w:t xml:space="preserve"> </w:t>
      </w:r>
      <w:proofErr w:type="spellStart"/>
      <w:r>
        <w:rPr>
          <w:rFonts w:ascii="Cambria" w:hAnsi="Cambria" w:cs="Calibri"/>
          <w:sz w:val="28"/>
          <w:szCs w:val="28"/>
        </w:rPr>
        <w:t>Soaida</w:t>
      </w:r>
      <w:proofErr w:type="spellEnd"/>
      <w:r>
        <w:rPr>
          <w:rFonts w:ascii="Cambria" w:hAnsi="Cambria" w:cs="Calibri"/>
          <w:sz w:val="28"/>
          <w:szCs w:val="28"/>
        </w:rPr>
        <w:t xml:space="preserve">,   Ahmed Mohammed Ameen, Hussain Almerdhemah, </w:t>
      </w:r>
      <w:r>
        <w:rPr>
          <w:rFonts w:ascii="Cambria" w:hAnsi="Cambria" w:cs="Calibri"/>
          <w:b/>
          <w:bCs/>
          <w:sz w:val="28"/>
          <w:szCs w:val="28"/>
        </w:rPr>
        <w:t>Hafiz Asif Iqbal</w:t>
      </w:r>
      <w:r>
        <w:rPr>
          <w:rFonts w:ascii="Cambria" w:hAnsi="Cambria" w:cs="Calibri"/>
          <w:sz w:val="28"/>
          <w:szCs w:val="28"/>
        </w:rPr>
        <w:t>, Hane Mohammad Muamenah,</w:t>
      </w:r>
    </w:p>
    <w:p w:rsidR="00D473BE" w:rsidRDefault="00D473BE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0919D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Prognostic factor in early tongue cancer: A Retrospective review (La </w:t>
      </w:r>
      <w:proofErr w:type="spellStart"/>
      <w:r>
        <w:rPr>
          <w:rFonts w:ascii="Cambria" w:hAnsi="Cambria" w:cs="Calibri"/>
          <w:sz w:val="28"/>
          <w:szCs w:val="28"/>
        </w:rPr>
        <w:t>Presna</w:t>
      </w:r>
      <w:proofErr w:type="spellEnd"/>
      <w:r>
        <w:rPr>
          <w:rFonts w:ascii="Cambria" w:hAnsi="Cambria" w:cs="Calibri"/>
          <w:sz w:val="28"/>
          <w:szCs w:val="28"/>
        </w:rPr>
        <w:t xml:space="preserve"> </w:t>
      </w:r>
      <w:proofErr w:type="spellStart"/>
      <w:r>
        <w:rPr>
          <w:rFonts w:ascii="Cambria" w:hAnsi="Cambria" w:cs="Calibri"/>
          <w:sz w:val="28"/>
          <w:szCs w:val="28"/>
        </w:rPr>
        <w:t>Medica</w:t>
      </w:r>
      <w:proofErr w:type="spellEnd"/>
      <w:r>
        <w:rPr>
          <w:rFonts w:ascii="Cambria" w:hAnsi="Cambria" w:cs="Calibri"/>
          <w:sz w:val="28"/>
          <w:szCs w:val="28"/>
        </w:rPr>
        <w:t xml:space="preserve"> Argentina S2 : 015)</w:t>
      </w:r>
    </w:p>
    <w:p w:rsidR="00D473BE" w:rsidRDefault="000919D9">
      <w:pPr>
        <w:pStyle w:val="ListParagraph"/>
        <w:numPr>
          <w:ilvl w:val="0"/>
          <w:numId w:val="6"/>
        </w:numPr>
        <w:spacing w:line="240" w:lineRule="auto"/>
        <w:jc w:val="both"/>
      </w:pPr>
      <w:r>
        <w:rPr>
          <w:rFonts w:ascii="Cambria" w:hAnsi="Cambria" w:cs="Calibri"/>
          <w:sz w:val="28"/>
          <w:szCs w:val="28"/>
        </w:rPr>
        <w:t xml:space="preserve">Senan EM, </w:t>
      </w:r>
      <w:proofErr w:type="spellStart"/>
      <w:r>
        <w:rPr>
          <w:rFonts w:ascii="Cambria" w:hAnsi="Cambria" w:cs="Calibri"/>
          <w:sz w:val="28"/>
          <w:szCs w:val="28"/>
        </w:rPr>
        <w:t>Al-Wassia</w:t>
      </w:r>
      <w:proofErr w:type="spellEnd"/>
      <w:r>
        <w:rPr>
          <w:rFonts w:ascii="Cambria" w:hAnsi="Cambria" w:cs="Calibri"/>
          <w:sz w:val="28"/>
          <w:szCs w:val="28"/>
        </w:rPr>
        <w:t xml:space="preserve"> RK, Al-Maghrabi H, </w:t>
      </w:r>
      <w:proofErr w:type="spellStart"/>
      <w:r>
        <w:rPr>
          <w:rFonts w:ascii="Cambria" w:hAnsi="Cambria" w:cs="Calibri"/>
          <w:sz w:val="28"/>
          <w:szCs w:val="28"/>
        </w:rPr>
        <w:t>Almutawa</w:t>
      </w:r>
      <w:proofErr w:type="spellEnd"/>
      <w:r>
        <w:rPr>
          <w:rFonts w:ascii="Cambria" w:hAnsi="Cambria" w:cs="Calibri"/>
          <w:sz w:val="28"/>
          <w:szCs w:val="28"/>
        </w:rPr>
        <w:t xml:space="preserve"> AM, Ahmed AMA, Mulla Z, </w:t>
      </w:r>
      <w:r>
        <w:rPr>
          <w:rFonts w:ascii="Cambria" w:hAnsi="Cambria" w:cs="Calibri"/>
          <w:b/>
          <w:bCs/>
          <w:sz w:val="28"/>
          <w:szCs w:val="28"/>
        </w:rPr>
        <w:t>Iqbal HA</w:t>
      </w:r>
      <w:r>
        <w:rPr>
          <w:rFonts w:ascii="Cambria" w:hAnsi="Cambria" w:cs="Calibri"/>
          <w:sz w:val="28"/>
          <w:szCs w:val="28"/>
        </w:rPr>
        <w:t xml:space="preserve">, Abi </w:t>
      </w:r>
      <w:proofErr w:type="spellStart"/>
      <w:r>
        <w:rPr>
          <w:rFonts w:ascii="Cambria" w:hAnsi="Cambria" w:cs="Calibri"/>
          <w:sz w:val="28"/>
          <w:szCs w:val="28"/>
        </w:rPr>
        <w:t>Sheffah</w:t>
      </w:r>
      <w:proofErr w:type="spellEnd"/>
      <w:r>
        <w:rPr>
          <w:rFonts w:ascii="Cambria" w:hAnsi="Cambria" w:cs="Calibri"/>
          <w:sz w:val="28"/>
          <w:szCs w:val="28"/>
        </w:rPr>
        <w:t xml:space="preserve"> F, Yousuf O, </w:t>
      </w:r>
      <w:proofErr w:type="spellStart"/>
      <w:r>
        <w:rPr>
          <w:rFonts w:ascii="Cambria" w:hAnsi="Cambria" w:cs="Calibri"/>
          <w:sz w:val="28"/>
          <w:szCs w:val="28"/>
        </w:rPr>
        <w:t>Alherabi</w:t>
      </w:r>
      <w:proofErr w:type="spellEnd"/>
      <w:r>
        <w:rPr>
          <w:rFonts w:ascii="Cambria" w:hAnsi="Cambria" w:cs="Calibri"/>
          <w:sz w:val="28"/>
          <w:szCs w:val="28"/>
        </w:rPr>
        <w:t xml:space="preserve"> A</w:t>
      </w:r>
    </w:p>
    <w:p w:rsidR="00D473BE" w:rsidRDefault="00D473BE">
      <w:pPr>
        <w:spacing w:line="276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D473BE">
      <w:pPr>
        <w:spacing w:line="276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D473BE">
      <w:pPr>
        <w:spacing w:line="276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0919D9">
      <w:pPr>
        <w:jc w:val="both"/>
        <w:rPr>
          <w:rFonts w:ascii="Century Gothic" w:hAnsi="Century Gothic" w:cs="Calibri"/>
          <w:b/>
          <w:bCs/>
          <w:color w:val="365F91"/>
          <w:sz w:val="32"/>
          <w:szCs w:val="32"/>
        </w:rPr>
      </w:pPr>
      <w:r>
        <w:rPr>
          <w:rFonts w:ascii="Century Gothic" w:hAnsi="Century Gothic" w:cs="Calibri"/>
          <w:b/>
          <w:bCs/>
          <w:color w:val="365F91"/>
          <w:sz w:val="32"/>
          <w:szCs w:val="32"/>
        </w:rPr>
        <w:t>ORAL PRESENTATIONS:</w:t>
      </w:r>
    </w:p>
    <w:p w:rsidR="00D473BE" w:rsidRDefault="00D473BE">
      <w:pPr>
        <w:spacing w:line="276" w:lineRule="auto"/>
        <w:jc w:val="both"/>
        <w:rPr>
          <w:rFonts w:ascii="Cambria" w:hAnsi="Cambria" w:cs="Calibri"/>
          <w:bCs/>
          <w:sz w:val="28"/>
          <w:szCs w:val="28"/>
        </w:rPr>
      </w:pPr>
    </w:p>
    <w:p w:rsidR="00D473BE" w:rsidRDefault="000919D9">
      <w:pPr>
        <w:pStyle w:val="documentulli"/>
        <w:numPr>
          <w:ilvl w:val="0"/>
          <w:numId w:val="7"/>
        </w:numPr>
        <w:spacing w:line="280" w:lineRule="atLeast"/>
        <w:ind w:left="220" w:hanging="192"/>
      </w:pPr>
      <w:r>
        <w:rPr>
          <w:rStyle w:val="parentContainersectiontablesectionbody"/>
          <w:rFonts w:ascii="Cambria" w:eastAsia="Century Gothic" w:hAnsi="Cambria" w:cs="Calibri"/>
          <w:color w:val="020303"/>
          <w:sz w:val="28"/>
          <w:szCs w:val="28"/>
        </w:rPr>
        <w:t>Oral Paper Presentation in Head and Neck Cancer International Symposium at Aga Khan University Hospital in Oct 2013 American CME.</w:t>
      </w:r>
    </w:p>
    <w:p w:rsidR="00D473BE" w:rsidRDefault="000919D9">
      <w:pPr>
        <w:pStyle w:val="documentulli"/>
        <w:numPr>
          <w:ilvl w:val="0"/>
          <w:numId w:val="7"/>
        </w:numPr>
        <w:spacing w:line="280" w:lineRule="atLeast"/>
        <w:ind w:left="220" w:hanging="192"/>
      </w:pPr>
      <w:r>
        <w:rPr>
          <w:rStyle w:val="parentContainersectiontablesectionbody"/>
          <w:rFonts w:ascii="Cambria" w:eastAsia="Century Gothic" w:hAnsi="Cambria" w:cs="Calibri"/>
          <w:color w:val="020303"/>
          <w:sz w:val="28"/>
          <w:szCs w:val="28"/>
        </w:rPr>
        <w:lastRenderedPageBreak/>
        <w:t xml:space="preserve">Paper Presentation in Shaukat </w:t>
      </w:r>
      <w:proofErr w:type="spellStart"/>
      <w:r>
        <w:rPr>
          <w:rStyle w:val="parentContainersectiontablesectionbody"/>
          <w:rFonts w:ascii="Cambria" w:eastAsia="Century Gothic" w:hAnsi="Cambria" w:cs="Calibri"/>
          <w:color w:val="020303"/>
          <w:sz w:val="28"/>
          <w:szCs w:val="28"/>
        </w:rPr>
        <w:t>Khanum</w:t>
      </w:r>
      <w:proofErr w:type="spellEnd"/>
      <w:r>
        <w:rPr>
          <w:rStyle w:val="parentContainersectiontablesectionbody"/>
          <w:rFonts w:ascii="Cambria" w:eastAsia="Century Gothic" w:hAnsi="Cambria" w:cs="Calibri"/>
          <w:color w:val="020303"/>
          <w:sz w:val="28"/>
          <w:szCs w:val="28"/>
        </w:rPr>
        <w:t xml:space="preserve"> Memorial Hospital Symposium in November 2013 </w:t>
      </w:r>
    </w:p>
    <w:p w:rsidR="00D473BE" w:rsidRDefault="000919D9">
      <w:pPr>
        <w:pStyle w:val="documentulli"/>
        <w:numPr>
          <w:ilvl w:val="0"/>
          <w:numId w:val="7"/>
        </w:numPr>
        <w:spacing w:line="280" w:lineRule="atLeast"/>
        <w:ind w:left="220" w:hanging="192"/>
      </w:pPr>
      <w:r>
        <w:rPr>
          <w:rStyle w:val="parentContainersectiontablesectionbody"/>
          <w:rFonts w:ascii="Cambria" w:eastAsia="Century Gothic" w:hAnsi="Cambria" w:cs="Calibri"/>
          <w:color w:val="020303"/>
          <w:sz w:val="28"/>
          <w:szCs w:val="28"/>
        </w:rPr>
        <w:t xml:space="preserve">Oral Paper presentation on UAE cancer Congress 2014 " Study of Laryngeal movement during simulation in early glottis cancer" </w:t>
      </w:r>
    </w:p>
    <w:p w:rsidR="00D473BE" w:rsidRDefault="000919D9">
      <w:pPr>
        <w:pStyle w:val="documentulli"/>
        <w:numPr>
          <w:ilvl w:val="0"/>
          <w:numId w:val="7"/>
        </w:numPr>
        <w:spacing w:line="280" w:lineRule="atLeast"/>
        <w:ind w:left="220" w:hanging="192"/>
      </w:pPr>
      <w:r>
        <w:rPr>
          <w:rStyle w:val="parentContainersectiontablesectionbody"/>
          <w:rFonts w:ascii="Cambria" w:eastAsia="Century Gothic" w:hAnsi="Cambria" w:cs="Calibri"/>
          <w:color w:val="020303"/>
          <w:sz w:val="28"/>
          <w:szCs w:val="28"/>
        </w:rPr>
        <w:t xml:space="preserve">Abstract accepted for oral presentation in up coming World Congress Laryngeal Cancer which will be held in Cairns Australia </w:t>
      </w:r>
    </w:p>
    <w:p w:rsidR="00D473BE" w:rsidRDefault="00D473BE">
      <w:pPr>
        <w:spacing w:line="276" w:lineRule="auto"/>
        <w:jc w:val="both"/>
        <w:rPr>
          <w:rFonts w:ascii="Cambria" w:hAnsi="Cambria" w:cs="Calibri"/>
          <w:bCs/>
          <w:sz w:val="28"/>
          <w:szCs w:val="28"/>
        </w:rPr>
      </w:pPr>
    </w:p>
    <w:p w:rsidR="00D473BE" w:rsidRDefault="00D473BE">
      <w:pPr>
        <w:spacing w:line="276" w:lineRule="auto"/>
        <w:jc w:val="both"/>
        <w:rPr>
          <w:rFonts w:ascii="Century Gothic" w:hAnsi="Century Gothic" w:cs="Calibri"/>
          <w:bCs/>
          <w:color w:val="365F91"/>
          <w:sz w:val="32"/>
          <w:szCs w:val="32"/>
        </w:rPr>
      </w:pPr>
    </w:p>
    <w:p w:rsidR="00D473BE" w:rsidRDefault="000919D9">
      <w:pPr>
        <w:spacing w:after="200" w:line="276" w:lineRule="auto"/>
        <w:rPr>
          <w:rFonts w:ascii="Century Gothic" w:hAnsi="Century Gothic" w:cs="Calibri"/>
          <w:b/>
          <w:bCs/>
          <w:color w:val="365F91"/>
          <w:sz w:val="32"/>
          <w:szCs w:val="32"/>
        </w:rPr>
      </w:pPr>
      <w:r>
        <w:rPr>
          <w:rFonts w:ascii="Century Gothic" w:hAnsi="Century Gothic" w:cs="Calibri"/>
          <w:b/>
          <w:bCs/>
          <w:color w:val="365F91"/>
          <w:sz w:val="32"/>
          <w:szCs w:val="32"/>
        </w:rPr>
        <w:t>POSTERS IN INTERNATIONAL CONFERENCES:</w:t>
      </w:r>
    </w:p>
    <w:p w:rsidR="00D473BE" w:rsidRDefault="000919D9">
      <w:pPr>
        <w:pStyle w:val="ListParagraph"/>
        <w:numPr>
          <w:ilvl w:val="0"/>
          <w:numId w:val="8"/>
        </w:numPr>
        <w:spacing w:after="240" w:line="240" w:lineRule="auto"/>
      </w:pPr>
      <w:r>
        <w:rPr>
          <w:rFonts w:ascii="Cambria" w:hAnsi="Cambria" w:cs="Calibri"/>
          <w:bCs/>
          <w:i/>
          <w:sz w:val="28"/>
          <w:szCs w:val="28"/>
        </w:rPr>
        <w:t>Sehrish Abrar</w:t>
      </w:r>
      <w:r>
        <w:rPr>
          <w:rFonts w:ascii="Cambria" w:hAnsi="Cambria" w:cs="Calibri"/>
          <w:bCs/>
          <w:sz w:val="28"/>
          <w:szCs w:val="28"/>
        </w:rPr>
        <w:t>,</w:t>
      </w:r>
      <w:r>
        <w:rPr>
          <w:rFonts w:ascii="Cambria" w:hAnsi="Cambria" w:cs="Calibri"/>
          <w:sz w:val="28"/>
          <w:szCs w:val="28"/>
        </w:rPr>
        <w:t xml:space="preserve"> A N Abbasi, Bilal </w:t>
      </w:r>
      <w:proofErr w:type="spellStart"/>
      <w:r>
        <w:rPr>
          <w:rFonts w:ascii="Cambria" w:hAnsi="Cambria" w:cs="Calibri"/>
          <w:sz w:val="28"/>
          <w:szCs w:val="28"/>
        </w:rPr>
        <w:t>Mazhar</w:t>
      </w:r>
      <w:proofErr w:type="spellEnd"/>
      <w:r>
        <w:rPr>
          <w:rFonts w:ascii="Cambria" w:hAnsi="Cambria" w:cs="Calibri"/>
          <w:sz w:val="28"/>
          <w:szCs w:val="28"/>
        </w:rPr>
        <w:t xml:space="preserve"> Qureshi, Benazir Mir Khan, </w:t>
      </w:r>
      <w:r>
        <w:rPr>
          <w:rFonts w:ascii="Cambria" w:hAnsi="Cambria" w:cs="Calibri"/>
          <w:b/>
          <w:bCs/>
          <w:sz w:val="28"/>
          <w:szCs w:val="28"/>
        </w:rPr>
        <w:t>Hafiz Asif Iqbal</w:t>
      </w:r>
      <w:r>
        <w:rPr>
          <w:rFonts w:ascii="Cambria" w:hAnsi="Cambria" w:cs="Calibri"/>
          <w:sz w:val="28"/>
          <w:szCs w:val="28"/>
        </w:rPr>
        <w:t xml:space="preserve">, , Asmara Waheed, </w:t>
      </w:r>
      <w:r>
        <w:rPr>
          <w:rFonts w:ascii="Cambria" w:hAnsi="Cambria" w:cs="Calibri"/>
          <w:bCs/>
          <w:sz w:val="28"/>
          <w:szCs w:val="28"/>
        </w:rPr>
        <w:t>Karim MU</w:t>
      </w:r>
      <w:r>
        <w:rPr>
          <w:rFonts w:ascii="Cambria" w:hAnsi="Cambria" w:cs="Calibri"/>
          <w:sz w:val="28"/>
          <w:szCs w:val="28"/>
        </w:rPr>
        <w:t xml:space="preserve">, Muhammad Atif Mansha, Aqsa Hafeez, Asim Hafeez, Nasir Ali. </w:t>
      </w:r>
      <w:proofErr w:type="spellStart"/>
      <w:r>
        <w:rPr>
          <w:rFonts w:ascii="Cambria" w:hAnsi="Cambria" w:cs="Calibri"/>
          <w:i/>
          <w:iCs/>
          <w:sz w:val="28"/>
          <w:szCs w:val="28"/>
        </w:rPr>
        <w:t>Extramedullary</w:t>
      </w:r>
      <w:proofErr w:type="spellEnd"/>
      <w:r>
        <w:rPr>
          <w:rFonts w:ascii="Cambria" w:hAnsi="Cambria" w:cs="Calibri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 w:cs="Calibri"/>
          <w:i/>
          <w:iCs/>
          <w:sz w:val="28"/>
          <w:szCs w:val="28"/>
        </w:rPr>
        <w:t>plasmacytoma</w:t>
      </w:r>
      <w:proofErr w:type="spellEnd"/>
      <w:r>
        <w:rPr>
          <w:rFonts w:ascii="Cambria" w:hAnsi="Cambria" w:cs="Calibri"/>
          <w:i/>
          <w:iCs/>
          <w:sz w:val="28"/>
          <w:szCs w:val="28"/>
        </w:rPr>
        <w:t>, rare neoplasm of parotid gland</w:t>
      </w:r>
      <w:r>
        <w:rPr>
          <w:rFonts w:ascii="Cambria" w:hAnsi="Cambria" w:cs="Calibri"/>
          <w:i/>
          <w:iCs/>
          <w:color w:val="FF0000"/>
          <w:sz w:val="28"/>
          <w:szCs w:val="28"/>
        </w:rPr>
        <w:t>.</w:t>
      </w:r>
      <w:r>
        <w:rPr>
          <w:rFonts w:ascii="Cambria" w:hAnsi="Cambria" w:cs="Calibri"/>
          <w:sz w:val="28"/>
          <w:szCs w:val="28"/>
        </w:rPr>
        <w:t>(BMJ Jan 2018)</w:t>
      </w:r>
    </w:p>
    <w:p w:rsidR="00D473BE" w:rsidRDefault="00D473BE">
      <w:pPr>
        <w:pStyle w:val="ListParagraph"/>
        <w:spacing w:after="240" w:line="240" w:lineRule="auto"/>
        <w:ind w:left="1080"/>
        <w:rPr>
          <w:rFonts w:ascii="Cambria" w:hAnsi="Cambria" w:cs="Calibri"/>
          <w:sz w:val="28"/>
          <w:szCs w:val="28"/>
        </w:rPr>
      </w:pPr>
    </w:p>
    <w:p w:rsidR="00D473BE" w:rsidRDefault="000919D9">
      <w:pPr>
        <w:pStyle w:val="ListParagraph"/>
        <w:numPr>
          <w:ilvl w:val="0"/>
          <w:numId w:val="8"/>
        </w:numPr>
        <w:spacing w:after="240" w:line="240" w:lineRule="auto"/>
      </w:pPr>
      <w:r>
        <w:rPr>
          <w:rFonts w:ascii="Cambria" w:hAnsi="Cambria" w:cs="Calibri"/>
          <w:bCs/>
          <w:iCs/>
          <w:sz w:val="28"/>
          <w:szCs w:val="28"/>
        </w:rPr>
        <w:t>Sehrish Abrar</w:t>
      </w:r>
      <w:r>
        <w:rPr>
          <w:rFonts w:ascii="Cambria" w:hAnsi="Cambria" w:cs="Calibri"/>
          <w:sz w:val="28"/>
          <w:szCs w:val="28"/>
        </w:rPr>
        <w:t xml:space="preserve">, A N Abbasi, Bilal </w:t>
      </w:r>
      <w:proofErr w:type="spellStart"/>
      <w:r>
        <w:rPr>
          <w:rFonts w:ascii="Cambria" w:hAnsi="Cambria" w:cs="Calibri"/>
          <w:sz w:val="28"/>
          <w:szCs w:val="28"/>
        </w:rPr>
        <w:t>Mazhar</w:t>
      </w:r>
      <w:proofErr w:type="spellEnd"/>
      <w:r>
        <w:rPr>
          <w:rFonts w:ascii="Cambria" w:hAnsi="Cambria" w:cs="Calibri"/>
          <w:sz w:val="28"/>
          <w:szCs w:val="28"/>
        </w:rPr>
        <w:t xml:space="preserve"> Qureshi, Benazir Mir Khan, </w:t>
      </w:r>
      <w:r>
        <w:rPr>
          <w:rFonts w:ascii="Cambria" w:hAnsi="Cambria" w:cs="Calibri"/>
          <w:b/>
          <w:bCs/>
          <w:sz w:val="28"/>
          <w:szCs w:val="28"/>
        </w:rPr>
        <w:t>Hafiz Asif Iqbal</w:t>
      </w:r>
      <w:r>
        <w:rPr>
          <w:rFonts w:ascii="Cambria" w:hAnsi="Cambria" w:cs="Calibri"/>
          <w:sz w:val="28"/>
          <w:szCs w:val="28"/>
        </w:rPr>
        <w:t xml:space="preserve">, Asmara Waheed, </w:t>
      </w:r>
      <w:r>
        <w:rPr>
          <w:rFonts w:ascii="Cambria" w:hAnsi="Cambria" w:cs="Calibri"/>
          <w:bCs/>
          <w:sz w:val="28"/>
          <w:szCs w:val="28"/>
        </w:rPr>
        <w:t>Karim MU</w:t>
      </w:r>
      <w:r>
        <w:rPr>
          <w:rFonts w:ascii="Cambria" w:hAnsi="Cambria" w:cs="Calibri"/>
          <w:sz w:val="28"/>
          <w:szCs w:val="28"/>
        </w:rPr>
        <w:t xml:space="preserve">, Muhammad Atif Mansha, Aqsa Hafeez, Asim Hafeez, Nasir Ali. </w:t>
      </w:r>
      <w:r>
        <w:rPr>
          <w:rFonts w:ascii="Cambria" w:hAnsi="Cambria" w:cs="Calibri"/>
          <w:i/>
          <w:iCs/>
          <w:sz w:val="28"/>
          <w:szCs w:val="28"/>
        </w:rPr>
        <w:t xml:space="preserve">Mycosis </w:t>
      </w:r>
      <w:proofErr w:type="spellStart"/>
      <w:r>
        <w:rPr>
          <w:rFonts w:ascii="Cambria" w:hAnsi="Cambria" w:cs="Calibri"/>
          <w:i/>
          <w:iCs/>
          <w:sz w:val="28"/>
          <w:szCs w:val="28"/>
        </w:rPr>
        <w:t>Fungoides</w:t>
      </w:r>
      <w:proofErr w:type="spellEnd"/>
      <w:r>
        <w:rPr>
          <w:rFonts w:ascii="Cambria" w:hAnsi="Cambria" w:cs="Calibri"/>
          <w:i/>
          <w:iCs/>
          <w:sz w:val="28"/>
          <w:szCs w:val="28"/>
        </w:rPr>
        <w:t xml:space="preserve"> a rare entity: A Case Report</w:t>
      </w:r>
      <w:r>
        <w:rPr>
          <w:rFonts w:ascii="Cambria" w:hAnsi="Cambria" w:cs="Calibri"/>
          <w:i/>
          <w:iCs/>
          <w:color w:val="FF0000"/>
          <w:sz w:val="28"/>
          <w:szCs w:val="28"/>
        </w:rPr>
        <w:t>.</w:t>
      </w:r>
      <w:r>
        <w:rPr>
          <w:rFonts w:ascii="Cambria" w:hAnsi="Cambria" w:cs="Calibri"/>
          <w:sz w:val="28"/>
          <w:szCs w:val="28"/>
        </w:rPr>
        <w:t xml:space="preserve"> S </w:t>
      </w:r>
      <w:proofErr w:type="spellStart"/>
      <w:r>
        <w:rPr>
          <w:rFonts w:ascii="Cambria" w:hAnsi="Cambria" w:cs="Calibri"/>
          <w:sz w:val="28"/>
          <w:szCs w:val="28"/>
        </w:rPr>
        <w:t>1-56;Jnl</w:t>
      </w:r>
      <w:proofErr w:type="spellEnd"/>
      <w:r>
        <w:rPr>
          <w:rFonts w:ascii="Cambria" w:hAnsi="Cambria" w:cs="Calibri"/>
          <w:sz w:val="28"/>
          <w:szCs w:val="28"/>
        </w:rPr>
        <w:t xml:space="preserve"> Pak Med </w:t>
      </w:r>
      <w:proofErr w:type="spellStart"/>
      <w:r>
        <w:rPr>
          <w:rFonts w:ascii="Cambria" w:hAnsi="Cambria" w:cs="Calibri"/>
          <w:sz w:val="28"/>
          <w:szCs w:val="28"/>
        </w:rPr>
        <w:t>Assoc-October</w:t>
      </w:r>
      <w:proofErr w:type="spellEnd"/>
      <w:r>
        <w:rPr>
          <w:rFonts w:ascii="Cambria" w:hAnsi="Cambria" w:cs="Calibri"/>
          <w:sz w:val="28"/>
          <w:szCs w:val="28"/>
        </w:rPr>
        <w:t xml:space="preserve"> 2015 Issue Sup-02; Vol-65;No;10</w:t>
      </w:r>
    </w:p>
    <w:p w:rsidR="00D473BE" w:rsidRDefault="00D473BE">
      <w:pPr>
        <w:pStyle w:val="ListParagraph"/>
        <w:rPr>
          <w:rFonts w:ascii="Cambria" w:hAnsi="Cambria" w:cs="Calibri"/>
          <w:sz w:val="28"/>
          <w:szCs w:val="28"/>
        </w:rPr>
      </w:pPr>
    </w:p>
    <w:p w:rsidR="00D473BE" w:rsidRDefault="00D473BE">
      <w:pPr>
        <w:pStyle w:val="ListParagraph"/>
        <w:spacing w:after="240" w:line="240" w:lineRule="auto"/>
        <w:ind w:left="1080"/>
        <w:rPr>
          <w:rFonts w:ascii="Cambria" w:hAnsi="Cambria" w:cs="Calibri"/>
          <w:sz w:val="28"/>
          <w:szCs w:val="28"/>
        </w:rPr>
      </w:pPr>
    </w:p>
    <w:p w:rsidR="00D473BE" w:rsidRDefault="000919D9">
      <w:pPr>
        <w:pStyle w:val="ListParagraph"/>
        <w:numPr>
          <w:ilvl w:val="0"/>
          <w:numId w:val="8"/>
        </w:numPr>
        <w:spacing w:after="240" w:line="240" w:lineRule="auto"/>
      </w:pPr>
      <w:r>
        <w:rPr>
          <w:rFonts w:ascii="Cambria" w:hAnsi="Cambria" w:cs="Calibri"/>
          <w:bCs/>
          <w:iCs/>
          <w:sz w:val="28"/>
          <w:szCs w:val="28"/>
        </w:rPr>
        <w:t>S Abrar,</w:t>
      </w:r>
      <w:r>
        <w:rPr>
          <w:rFonts w:ascii="Cambria" w:hAnsi="Cambria" w:cs="Calibri"/>
          <w:sz w:val="28"/>
          <w:szCs w:val="28"/>
        </w:rPr>
        <w:t xml:space="preserve"> A N Abbasi, B M Qureshi, B M Khan, </w:t>
      </w:r>
      <w:r>
        <w:rPr>
          <w:rFonts w:ascii="Cambria" w:hAnsi="Cambria" w:cs="Calibri"/>
          <w:b/>
          <w:bCs/>
          <w:sz w:val="28"/>
          <w:szCs w:val="28"/>
        </w:rPr>
        <w:t>H A Iqbal</w:t>
      </w:r>
      <w:r>
        <w:rPr>
          <w:rFonts w:ascii="Cambria" w:hAnsi="Cambria" w:cs="Calibri"/>
          <w:sz w:val="28"/>
          <w:szCs w:val="28"/>
        </w:rPr>
        <w:t xml:space="preserve">, , A Waheed, </w:t>
      </w:r>
      <w:r>
        <w:rPr>
          <w:rFonts w:ascii="Cambria" w:hAnsi="Cambria" w:cs="Calibri"/>
          <w:bCs/>
          <w:sz w:val="28"/>
          <w:szCs w:val="28"/>
        </w:rPr>
        <w:t>M Karim</w:t>
      </w:r>
      <w:r>
        <w:rPr>
          <w:rFonts w:ascii="Cambria" w:hAnsi="Cambria" w:cs="Calibri"/>
          <w:sz w:val="28"/>
          <w:szCs w:val="28"/>
        </w:rPr>
        <w:t>, Muhammad A Mansha, A Hafeez, A Hafiz, N Ali.</w:t>
      </w:r>
      <w:r>
        <w:rPr>
          <w:rFonts w:ascii="Cambria" w:hAnsi="Cambria" w:cs="Calibri"/>
          <w:i/>
          <w:iCs/>
          <w:sz w:val="28"/>
          <w:szCs w:val="28"/>
        </w:rPr>
        <w:t xml:space="preserve"> Cost and myths  compromising quality of cancer care in Pakistan </w:t>
      </w:r>
      <w:r>
        <w:rPr>
          <w:rFonts w:ascii="Cambria" w:hAnsi="Cambria" w:cs="Calibri"/>
          <w:i/>
          <w:iCs/>
          <w:color w:val="FF0000"/>
          <w:sz w:val="28"/>
          <w:szCs w:val="28"/>
        </w:rPr>
        <w:t>? </w:t>
      </w:r>
      <w:r>
        <w:rPr>
          <w:rFonts w:ascii="Cambria" w:hAnsi="Cambria" w:cs="Calibri"/>
          <w:sz w:val="28"/>
          <w:szCs w:val="28"/>
        </w:rPr>
        <w:t xml:space="preserve"> S </w:t>
      </w:r>
      <w:proofErr w:type="spellStart"/>
      <w:r>
        <w:rPr>
          <w:rFonts w:ascii="Cambria" w:hAnsi="Cambria" w:cs="Calibri"/>
          <w:sz w:val="28"/>
          <w:szCs w:val="28"/>
        </w:rPr>
        <w:t>1-56;Jnl</w:t>
      </w:r>
      <w:proofErr w:type="spellEnd"/>
      <w:r>
        <w:rPr>
          <w:rFonts w:ascii="Cambria" w:hAnsi="Cambria" w:cs="Calibri"/>
          <w:sz w:val="28"/>
          <w:szCs w:val="28"/>
        </w:rPr>
        <w:t xml:space="preserve"> Pak Med </w:t>
      </w:r>
      <w:proofErr w:type="spellStart"/>
      <w:r>
        <w:rPr>
          <w:rFonts w:ascii="Cambria" w:hAnsi="Cambria" w:cs="Calibri"/>
          <w:sz w:val="28"/>
          <w:szCs w:val="28"/>
        </w:rPr>
        <w:t>Assoc-October</w:t>
      </w:r>
      <w:proofErr w:type="spellEnd"/>
      <w:r>
        <w:rPr>
          <w:rFonts w:ascii="Cambria" w:hAnsi="Cambria" w:cs="Calibri"/>
          <w:sz w:val="28"/>
          <w:szCs w:val="28"/>
        </w:rPr>
        <w:t xml:space="preserve"> 2015 Issue Sup-02; Vol-65;No;10</w:t>
      </w:r>
    </w:p>
    <w:p w:rsidR="00D473BE" w:rsidRDefault="00D473BE">
      <w:pPr>
        <w:pStyle w:val="ListParagraph"/>
        <w:spacing w:after="240" w:line="240" w:lineRule="auto"/>
        <w:ind w:left="1080"/>
        <w:rPr>
          <w:rFonts w:ascii="Cambria" w:hAnsi="Cambria" w:cs="Calibri"/>
          <w:sz w:val="28"/>
          <w:szCs w:val="28"/>
        </w:rPr>
      </w:pPr>
    </w:p>
    <w:p w:rsidR="00D473BE" w:rsidRDefault="000919D9">
      <w:pPr>
        <w:pStyle w:val="ListParagraph"/>
        <w:numPr>
          <w:ilvl w:val="0"/>
          <w:numId w:val="8"/>
        </w:numPr>
        <w:spacing w:after="240" w:line="240" w:lineRule="auto"/>
      </w:pPr>
      <w:r>
        <w:rPr>
          <w:rFonts w:ascii="Cambria" w:hAnsi="Cambria" w:cs="Calibri"/>
          <w:bCs/>
          <w:iCs/>
          <w:sz w:val="28"/>
          <w:szCs w:val="28"/>
        </w:rPr>
        <w:t>S Abrar</w:t>
      </w:r>
      <w:r>
        <w:rPr>
          <w:rFonts w:ascii="Cambria" w:hAnsi="Cambria" w:cs="Calibri"/>
          <w:sz w:val="28"/>
          <w:szCs w:val="28"/>
        </w:rPr>
        <w:t xml:space="preserve">, A N Abbasi, B M Qureshi, B M Khan, </w:t>
      </w:r>
      <w:r>
        <w:rPr>
          <w:rFonts w:ascii="Cambria" w:hAnsi="Cambria" w:cs="Calibri"/>
          <w:b/>
          <w:bCs/>
          <w:sz w:val="28"/>
          <w:szCs w:val="28"/>
        </w:rPr>
        <w:t>H A Iqbal</w:t>
      </w:r>
      <w:r>
        <w:rPr>
          <w:rFonts w:ascii="Cambria" w:hAnsi="Cambria" w:cs="Calibri"/>
          <w:sz w:val="28"/>
          <w:szCs w:val="28"/>
        </w:rPr>
        <w:t xml:space="preserve">, A Waheed, </w:t>
      </w:r>
      <w:r>
        <w:rPr>
          <w:rFonts w:ascii="Cambria" w:hAnsi="Cambria" w:cs="Calibri"/>
          <w:bCs/>
          <w:sz w:val="28"/>
          <w:szCs w:val="28"/>
        </w:rPr>
        <w:t>M Karim,</w:t>
      </w:r>
      <w:r>
        <w:rPr>
          <w:rFonts w:ascii="Cambria" w:hAnsi="Cambria" w:cs="Calibri"/>
          <w:sz w:val="28"/>
          <w:szCs w:val="28"/>
        </w:rPr>
        <w:t xml:space="preserve"> Muhammad A Mansha, A Hafeez, A Hafiz, N Ali. </w:t>
      </w:r>
      <w:r>
        <w:rPr>
          <w:rFonts w:ascii="Cambria" w:hAnsi="Cambria" w:cs="Calibri"/>
          <w:i/>
          <w:iCs/>
          <w:sz w:val="28"/>
          <w:szCs w:val="28"/>
        </w:rPr>
        <w:t>Evaluation of radiation doses of rectum in radical treatment of prostate cancer patients planned with I.M.R.T. technique</w:t>
      </w:r>
      <w:r>
        <w:rPr>
          <w:rFonts w:ascii="Cambria" w:hAnsi="Cambria" w:cs="Calibri"/>
          <w:i/>
          <w:iCs/>
          <w:color w:val="FF0000"/>
          <w:sz w:val="28"/>
          <w:szCs w:val="28"/>
        </w:rPr>
        <w:t>.</w:t>
      </w:r>
      <w:r>
        <w:rPr>
          <w:rFonts w:ascii="Cambria" w:hAnsi="Cambria" w:cs="Calibri"/>
          <w:sz w:val="28"/>
          <w:szCs w:val="28"/>
        </w:rPr>
        <w:t xml:space="preserve"> S </w:t>
      </w:r>
      <w:proofErr w:type="spellStart"/>
      <w:r>
        <w:rPr>
          <w:rFonts w:ascii="Cambria" w:hAnsi="Cambria" w:cs="Calibri"/>
          <w:sz w:val="28"/>
          <w:szCs w:val="28"/>
        </w:rPr>
        <w:t>1-56;Jnl</w:t>
      </w:r>
      <w:proofErr w:type="spellEnd"/>
      <w:r>
        <w:rPr>
          <w:rFonts w:ascii="Cambria" w:hAnsi="Cambria" w:cs="Calibri"/>
          <w:sz w:val="28"/>
          <w:szCs w:val="28"/>
        </w:rPr>
        <w:t xml:space="preserve"> Pak Med </w:t>
      </w:r>
      <w:proofErr w:type="spellStart"/>
      <w:r>
        <w:rPr>
          <w:rFonts w:ascii="Cambria" w:hAnsi="Cambria" w:cs="Calibri"/>
          <w:sz w:val="28"/>
          <w:szCs w:val="28"/>
        </w:rPr>
        <w:t>Assoc-October</w:t>
      </w:r>
      <w:proofErr w:type="spellEnd"/>
      <w:r>
        <w:rPr>
          <w:rFonts w:ascii="Cambria" w:hAnsi="Cambria" w:cs="Calibri"/>
          <w:sz w:val="28"/>
          <w:szCs w:val="28"/>
        </w:rPr>
        <w:t xml:space="preserve"> 2015 Issue Sup-02; Vol-65;No;10</w:t>
      </w:r>
    </w:p>
    <w:p w:rsidR="00D473BE" w:rsidRDefault="00D473BE">
      <w:pPr>
        <w:pStyle w:val="ListParagraph"/>
        <w:rPr>
          <w:rFonts w:ascii="Cambria" w:hAnsi="Cambria" w:cs="Calibri"/>
          <w:sz w:val="28"/>
          <w:szCs w:val="28"/>
        </w:rPr>
      </w:pPr>
    </w:p>
    <w:p w:rsidR="00D473BE" w:rsidRDefault="00D473BE">
      <w:pPr>
        <w:pStyle w:val="ListParagraph"/>
        <w:spacing w:after="240" w:line="240" w:lineRule="auto"/>
        <w:ind w:left="1080"/>
        <w:rPr>
          <w:rFonts w:ascii="Cambria" w:hAnsi="Cambria" w:cs="Calibri"/>
          <w:sz w:val="28"/>
          <w:szCs w:val="28"/>
        </w:rPr>
      </w:pPr>
    </w:p>
    <w:p w:rsidR="00D473BE" w:rsidRDefault="000919D9">
      <w:pPr>
        <w:pStyle w:val="ListParagraph"/>
        <w:numPr>
          <w:ilvl w:val="0"/>
          <w:numId w:val="8"/>
        </w:numPr>
        <w:spacing w:after="240" w:line="240" w:lineRule="auto"/>
      </w:pPr>
      <w:r>
        <w:rPr>
          <w:rFonts w:ascii="Cambria" w:hAnsi="Cambria" w:cs="Calibri"/>
          <w:bCs/>
          <w:sz w:val="28"/>
          <w:szCs w:val="28"/>
        </w:rPr>
        <w:lastRenderedPageBreak/>
        <w:t>Karim MU</w:t>
      </w:r>
      <w:r>
        <w:rPr>
          <w:rFonts w:ascii="Cambria" w:hAnsi="Cambria" w:cs="Calibri"/>
          <w:sz w:val="28"/>
          <w:szCs w:val="28"/>
        </w:rPr>
        <w:t xml:space="preserve">, A N Abbasi, Bilal </w:t>
      </w:r>
      <w:proofErr w:type="spellStart"/>
      <w:r>
        <w:rPr>
          <w:rFonts w:ascii="Cambria" w:hAnsi="Cambria" w:cs="Calibri"/>
          <w:sz w:val="28"/>
          <w:szCs w:val="28"/>
        </w:rPr>
        <w:t>Mazhar</w:t>
      </w:r>
      <w:proofErr w:type="spellEnd"/>
      <w:r>
        <w:rPr>
          <w:rFonts w:ascii="Cambria" w:hAnsi="Cambria" w:cs="Calibri"/>
          <w:sz w:val="28"/>
          <w:szCs w:val="28"/>
        </w:rPr>
        <w:t xml:space="preserve"> Qureshi, Muhammad Atif Mansha , Benazir </w:t>
      </w:r>
      <w:proofErr w:type="spellStart"/>
      <w:r>
        <w:rPr>
          <w:rFonts w:ascii="Cambria" w:hAnsi="Cambria" w:cs="Calibri"/>
          <w:sz w:val="28"/>
          <w:szCs w:val="28"/>
        </w:rPr>
        <w:t>Khaskheli</w:t>
      </w:r>
      <w:proofErr w:type="spellEnd"/>
      <w:r>
        <w:rPr>
          <w:rFonts w:ascii="Cambria" w:hAnsi="Cambria" w:cs="Calibri"/>
          <w:sz w:val="28"/>
          <w:szCs w:val="28"/>
        </w:rPr>
        <w:t xml:space="preserve">, </w:t>
      </w:r>
      <w:r>
        <w:rPr>
          <w:rFonts w:ascii="Cambria" w:hAnsi="Cambria" w:cs="Calibri"/>
          <w:b/>
          <w:bCs/>
          <w:sz w:val="28"/>
          <w:szCs w:val="28"/>
        </w:rPr>
        <w:t xml:space="preserve">Hafiz Asif Iqbal, </w:t>
      </w:r>
      <w:r>
        <w:rPr>
          <w:rFonts w:ascii="Cambria" w:hAnsi="Cambria" w:cs="Calibri"/>
          <w:bCs/>
          <w:iCs/>
          <w:sz w:val="28"/>
          <w:szCs w:val="28"/>
          <w:u w:val="single"/>
        </w:rPr>
        <w:t>Sehrish Abrar</w:t>
      </w:r>
      <w:r>
        <w:rPr>
          <w:rFonts w:ascii="Cambria" w:hAnsi="Cambria" w:cs="Calibri"/>
          <w:bCs/>
          <w:iCs/>
          <w:sz w:val="28"/>
          <w:szCs w:val="28"/>
        </w:rPr>
        <w:t>,</w:t>
      </w:r>
      <w:r>
        <w:rPr>
          <w:rFonts w:ascii="Cambria" w:hAnsi="Cambria" w:cs="Calibri"/>
          <w:sz w:val="28"/>
          <w:szCs w:val="28"/>
        </w:rPr>
        <w:t xml:space="preserve"> Asmara Waheed, Asim Hafiz, Nasir Ali. </w:t>
      </w:r>
      <w:r>
        <w:rPr>
          <w:rFonts w:ascii="Cambria" w:hAnsi="Cambria" w:cs="Calibri"/>
          <w:i/>
          <w:iCs/>
          <w:sz w:val="28"/>
          <w:szCs w:val="28"/>
        </w:rPr>
        <w:t>Sharing experience of Academic forum through Internet Blog facility for oncology learners in Pakistan.</w:t>
      </w:r>
      <w:r>
        <w:rPr>
          <w:rFonts w:ascii="Cambria" w:hAnsi="Cambria" w:cs="Calibri"/>
          <w:sz w:val="28"/>
          <w:szCs w:val="28"/>
        </w:rPr>
        <w:t xml:space="preserve">S </w:t>
      </w:r>
      <w:proofErr w:type="spellStart"/>
      <w:r>
        <w:rPr>
          <w:rFonts w:ascii="Cambria" w:hAnsi="Cambria" w:cs="Calibri"/>
          <w:sz w:val="28"/>
          <w:szCs w:val="28"/>
        </w:rPr>
        <w:t>1-56;Jnl</w:t>
      </w:r>
      <w:proofErr w:type="spellEnd"/>
      <w:r>
        <w:rPr>
          <w:rFonts w:ascii="Cambria" w:hAnsi="Cambria" w:cs="Calibri"/>
          <w:sz w:val="28"/>
          <w:szCs w:val="28"/>
        </w:rPr>
        <w:t xml:space="preserve"> Pak Med </w:t>
      </w:r>
      <w:proofErr w:type="spellStart"/>
      <w:r>
        <w:rPr>
          <w:rFonts w:ascii="Cambria" w:hAnsi="Cambria" w:cs="Calibri"/>
          <w:sz w:val="28"/>
          <w:szCs w:val="28"/>
        </w:rPr>
        <w:t>Assoc-October</w:t>
      </w:r>
      <w:proofErr w:type="spellEnd"/>
      <w:r>
        <w:rPr>
          <w:rFonts w:ascii="Cambria" w:hAnsi="Cambria" w:cs="Calibri"/>
          <w:sz w:val="28"/>
          <w:szCs w:val="28"/>
        </w:rPr>
        <w:t xml:space="preserve"> 2015 Issue Sup-02; Vol-65;No;10</w:t>
      </w:r>
    </w:p>
    <w:p w:rsidR="00D473BE" w:rsidRDefault="000919D9">
      <w:pPr>
        <w:pStyle w:val="ListParagraph"/>
        <w:numPr>
          <w:ilvl w:val="0"/>
          <w:numId w:val="8"/>
        </w:numPr>
        <w:spacing w:after="240" w:line="240" w:lineRule="auto"/>
      </w:pPr>
      <w:r>
        <w:rPr>
          <w:rFonts w:ascii="Cambria" w:hAnsi="Cambria" w:cs="Calibri"/>
          <w:bCs/>
          <w:sz w:val="28"/>
          <w:szCs w:val="28"/>
        </w:rPr>
        <w:t>Karim MU</w:t>
      </w:r>
      <w:r>
        <w:rPr>
          <w:rFonts w:ascii="Cambria" w:hAnsi="Cambria" w:cs="Calibri"/>
          <w:sz w:val="28"/>
          <w:szCs w:val="28"/>
        </w:rPr>
        <w:t xml:space="preserve">, Nasir Ali, Bilal </w:t>
      </w:r>
      <w:proofErr w:type="spellStart"/>
      <w:r>
        <w:rPr>
          <w:rFonts w:ascii="Cambria" w:hAnsi="Cambria" w:cs="Calibri"/>
          <w:sz w:val="28"/>
          <w:szCs w:val="28"/>
        </w:rPr>
        <w:t>Mazhar</w:t>
      </w:r>
      <w:proofErr w:type="spellEnd"/>
      <w:r>
        <w:rPr>
          <w:rFonts w:ascii="Cambria" w:hAnsi="Cambria" w:cs="Calibri"/>
          <w:sz w:val="28"/>
          <w:szCs w:val="28"/>
        </w:rPr>
        <w:t xml:space="preserve"> Qureshi, A N Abbasi, </w:t>
      </w:r>
      <w:proofErr w:type="spellStart"/>
      <w:r>
        <w:rPr>
          <w:rFonts w:ascii="Cambria" w:hAnsi="Cambria" w:cs="Calibri"/>
          <w:sz w:val="28"/>
          <w:szCs w:val="28"/>
        </w:rPr>
        <w:t>Munira</w:t>
      </w:r>
      <w:proofErr w:type="spellEnd"/>
      <w:r>
        <w:rPr>
          <w:rFonts w:ascii="Cambria" w:hAnsi="Cambria" w:cs="Calibri"/>
          <w:sz w:val="28"/>
          <w:szCs w:val="28"/>
        </w:rPr>
        <w:t xml:space="preserve"> </w:t>
      </w:r>
      <w:proofErr w:type="spellStart"/>
      <w:r>
        <w:rPr>
          <w:rFonts w:ascii="Cambria" w:hAnsi="Cambria" w:cs="Calibri"/>
          <w:sz w:val="28"/>
          <w:szCs w:val="28"/>
        </w:rPr>
        <w:t>Moosajee</w:t>
      </w:r>
      <w:proofErr w:type="spellEnd"/>
      <w:r>
        <w:rPr>
          <w:rFonts w:ascii="Cambria" w:hAnsi="Cambria" w:cs="Calibri"/>
          <w:sz w:val="28"/>
          <w:szCs w:val="28"/>
        </w:rPr>
        <w:t xml:space="preserve">, Asim hafiz, Benazir </w:t>
      </w:r>
      <w:proofErr w:type="spellStart"/>
      <w:r>
        <w:rPr>
          <w:rFonts w:ascii="Cambria" w:hAnsi="Cambria" w:cs="Calibri"/>
          <w:sz w:val="28"/>
          <w:szCs w:val="28"/>
        </w:rPr>
        <w:t>Khaskheli</w:t>
      </w:r>
      <w:proofErr w:type="spellEnd"/>
      <w:r>
        <w:rPr>
          <w:rFonts w:ascii="Cambria" w:hAnsi="Cambria" w:cs="Calibri"/>
          <w:sz w:val="28"/>
          <w:szCs w:val="28"/>
        </w:rPr>
        <w:t xml:space="preserve">, </w:t>
      </w:r>
      <w:r>
        <w:rPr>
          <w:rFonts w:ascii="Cambria" w:hAnsi="Cambria" w:cs="Calibri"/>
          <w:b/>
          <w:bCs/>
          <w:sz w:val="28"/>
          <w:szCs w:val="28"/>
        </w:rPr>
        <w:t>Hafiz Asif Iqbal</w:t>
      </w:r>
      <w:r>
        <w:rPr>
          <w:rFonts w:ascii="Cambria" w:hAnsi="Cambria" w:cs="Calibri"/>
          <w:sz w:val="28"/>
          <w:szCs w:val="28"/>
        </w:rPr>
        <w:t xml:space="preserve">, Sehrish Abrar, Asmara Waheed, Muhammad Atif Mansha, Aqsa Hafeez. </w:t>
      </w:r>
      <w:r>
        <w:rPr>
          <w:rFonts w:ascii="Cambria" w:hAnsi="Cambria" w:cs="Calibri"/>
          <w:i/>
          <w:iCs/>
          <w:sz w:val="28"/>
          <w:szCs w:val="28"/>
        </w:rPr>
        <w:t>Ewing’s Sarcoma of para nasal sinus – A Rare Presentation</w:t>
      </w:r>
      <w:r>
        <w:rPr>
          <w:rFonts w:ascii="Cambria" w:hAnsi="Cambria" w:cs="Calibri"/>
          <w:i/>
          <w:iCs/>
          <w:color w:val="FF0000"/>
          <w:sz w:val="28"/>
          <w:szCs w:val="28"/>
        </w:rPr>
        <w:t>.</w:t>
      </w:r>
      <w:r>
        <w:rPr>
          <w:rFonts w:ascii="Cambria" w:hAnsi="Cambria" w:cs="Calibri"/>
          <w:sz w:val="28"/>
          <w:szCs w:val="28"/>
        </w:rPr>
        <w:t xml:space="preserve"> S </w:t>
      </w:r>
      <w:proofErr w:type="spellStart"/>
      <w:r>
        <w:rPr>
          <w:rFonts w:ascii="Cambria" w:hAnsi="Cambria" w:cs="Calibri"/>
          <w:sz w:val="28"/>
          <w:szCs w:val="28"/>
        </w:rPr>
        <w:t>1-56;Jnl</w:t>
      </w:r>
      <w:proofErr w:type="spellEnd"/>
      <w:r>
        <w:rPr>
          <w:rFonts w:ascii="Cambria" w:hAnsi="Cambria" w:cs="Calibri"/>
          <w:sz w:val="28"/>
          <w:szCs w:val="28"/>
        </w:rPr>
        <w:t xml:space="preserve"> Pak Med </w:t>
      </w:r>
      <w:proofErr w:type="spellStart"/>
      <w:r>
        <w:rPr>
          <w:rFonts w:ascii="Cambria" w:hAnsi="Cambria" w:cs="Calibri"/>
          <w:sz w:val="28"/>
          <w:szCs w:val="28"/>
        </w:rPr>
        <w:t>Assoc-October</w:t>
      </w:r>
      <w:proofErr w:type="spellEnd"/>
      <w:r>
        <w:rPr>
          <w:rFonts w:ascii="Cambria" w:hAnsi="Cambria" w:cs="Calibri"/>
          <w:sz w:val="28"/>
          <w:szCs w:val="28"/>
        </w:rPr>
        <w:t xml:space="preserve"> 2015 Issue Sup-02; Vol-65;No;10</w:t>
      </w:r>
    </w:p>
    <w:p w:rsidR="00D473BE" w:rsidRDefault="00D473BE">
      <w:pPr>
        <w:pStyle w:val="ListParagraph"/>
        <w:spacing w:before="240" w:after="240"/>
        <w:ind w:left="1080"/>
        <w:rPr>
          <w:rFonts w:ascii="Cambria" w:hAnsi="Cambria" w:cs="Calibri"/>
          <w:sz w:val="28"/>
          <w:szCs w:val="28"/>
        </w:rPr>
      </w:pPr>
    </w:p>
    <w:p w:rsidR="00D473BE" w:rsidRDefault="000919D9">
      <w:pPr>
        <w:pStyle w:val="ListParagraph"/>
        <w:numPr>
          <w:ilvl w:val="0"/>
          <w:numId w:val="8"/>
        </w:numPr>
        <w:spacing w:before="240" w:after="240" w:line="240" w:lineRule="auto"/>
      </w:pPr>
      <w:r>
        <w:rPr>
          <w:rFonts w:ascii="Cambria" w:hAnsi="Cambria" w:cs="Calibri"/>
          <w:sz w:val="28"/>
          <w:szCs w:val="28"/>
        </w:rPr>
        <w:t xml:space="preserve">Mansha MA, Ali N, Abbasi AN, Qureshi BM, Hafeez A, </w:t>
      </w:r>
      <w:r>
        <w:rPr>
          <w:rFonts w:ascii="Cambria" w:hAnsi="Cambria" w:cs="Calibri"/>
          <w:bCs/>
          <w:iCs/>
          <w:sz w:val="28"/>
          <w:szCs w:val="28"/>
        </w:rPr>
        <w:t>Abrar S</w:t>
      </w:r>
      <w:r>
        <w:rPr>
          <w:rFonts w:ascii="Cambria" w:hAnsi="Cambria" w:cs="Calibri"/>
          <w:sz w:val="28"/>
          <w:szCs w:val="28"/>
        </w:rPr>
        <w:t xml:space="preserve">, Mir B, </w:t>
      </w:r>
      <w:r>
        <w:rPr>
          <w:rFonts w:ascii="Cambria" w:hAnsi="Cambria" w:cs="Calibri"/>
          <w:b/>
          <w:bCs/>
          <w:sz w:val="28"/>
          <w:szCs w:val="28"/>
        </w:rPr>
        <w:t>Iqbal HA</w:t>
      </w:r>
      <w:r>
        <w:rPr>
          <w:rFonts w:ascii="Cambria" w:hAnsi="Cambria" w:cs="Calibri"/>
          <w:sz w:val="28"/>
          <w:szCs w:val="28"/>
        </w:rPr>
        <w:t xml:space="preserve">, </w:t>
      </w:r>
      <w:r>
        <w:rPr>
          <w:rFonts w:ascii="Cambria" w:hAnsi="Cambria" w:cs="Calibri"/>
          <w:bCs/>
          <w:sz w:val="28"/>
          <w:szCs w:val="28"/>
        </w:rPr>
        <w:t>Karim MU</w:t>
      </w:r>
      <w:r>
        <w:rPr>
          <w:rFonts w:ascii="Cambria" w:hAnsi="Cambria" w:cs="Calibri"/>
          <w:sz w:val="28"/>
          <w:szCs w:val="28"/>
        </w:rPr>
        <w:t xml:space="preserve">, Waheed A. Compliance of using Vaginal Dilator after Educational Intervention in Patients treated with Pelvic Radiotherapy for </w:t>
      </w:r>
      <w:proofErr w:type="spellStart"/>
      <w:r>
        <w:rPr>
          <w:rFonts w:ascii="Cambria" w:hAnsi="Cambria" w:cs="Calibri"/>
          <w:sz w:val="28"/>
          <w:szCs w:val="28"/>
        </w:rPr>
        <w:t>Gynecologic</w:t>
      </w:r>
      <w:proofErr w:type="spellEnd"/>
      <w:r>
        <w:rPr>
          <w:rFonts w:ascii="Cambria" w:hAnsi="Cambria" w:cs="Calibri"/>
          <w:sz w:val="28"/>
          <w:szCs w:val="28"/>
        </w:rPr>
        <w:t xml:space="preserve"> Cancers, Experience at a Tertiary Care University Hospital. Journal of Pioneering Medical Sciences. 2016 Apr 1;6(2).</w:t>
      </w:r>
    </w:p>
    <w:p w:rsidR="00D473BE" w:rsidRDefault="000919D9">
      <w:pPr>
        <w:pStyle w:val="ListParagraph"/>
        <w:numPr>
          <w:ilvl w:val="0"/>
          <w:numId w:val="8"/>
        </w:numPr>
        <w:spacing w:after="240" w:line="240" w:lineRule="auto"/>
      </w:pPr>
      <w:r>
        <w:rPr>
          <w:rFonts w:ascii="Cambria" w:hAnsi="Cambria" w:cs="Calibri"/>
          <w:sz w:val="28"/>
          <w:szCs w:val="28"/>
        </w:rPr>
        <w:t xml:space="preserve">A Waheed, A N Abbasi, N Ali, A Hafiz, B M Qureshi, </w:t>
      </w:r>
      <w:r>
        <w:rPr>
          <w:rFonts w:ascii="Cambria" w:hAnsi="Cambria" w:cs="Calibri"/>
          <w:b/>
          <w:bCs/>
          <w:sz w:val="28"/>
          <w:szCs w:val="28"/>
        </w:rPr>
        <w:t>H A Iqbal</w:t>
      </w:r>
      <w:r>
        <w:rPr>
          <w:rFonts w:ascii="Cambria" w:hAnsi="Cambria" w:cs="Calibri"/>
          <w:sz w:val="28"/>
          <w:szCs w:val="28"/>
        </w:rPr>
        <w:t xml:space="preserve">, B Mir, </w:t>
      </w:r>
      <w:r>
        <w:rPr>
          <w:rFonts w:ascii="Cambria" w:hAnsi="Cambria" w:cs="Calibri"/>
          <w:bCs/>
          <w:iCs/>
          <w:sz w:val="28"/>
          <w:szCs w:val="28"/>
        </w:rPr>
        <w:t>S Abrar,</w:t>
      </w:r>
      <w:r>
        <w:rPr>
          <w:rFonts w:ascii="Cambria" w:hAnsi="Cambria" w:cs="Calibri"/>
          <w:sz w:val="28"/>
          <w:szCs w:val="28"/>
        </w:rPr>
        <w:t xml:space="preserve"> </w:t>
      </w:r>
      <w:r>
        <w:rPr>
          <w:rFonts w:ascii="Cambria" w:hAnsi="Cambria" w:cs="Calibri"/>
          <w:bCs/>
          <w:sz w:val="28"/>
          <w:szCs w:val="28"/>
        </w:rPr>
        <w:t>M Karim</w:t>
      </w:r>
      <w:r>
        <w:rPr>
          <w:rFonts w:ascii="Cambria" w:hAnsi="Cambria" w:cs="Calibri"/>
          <w:sz w:val="28"/>
          <w:szCs w:val="28"/>
        </w:rPr>
        <w:t xml:space="preserve">, A Mansha, A Hafeez. </w:t>
      </w:r>
      <w:r>
        <w:rPr>
          <w:rFonts w:ascii="Cambria" w:hAnsi="Cambria" w:cs="Calibri"/>
          <w:i/>
          <w:iCs/>
          <w:sz w:val="28"/>
          <w:szCs w:val="28"/>
        </w:rPr>
        <w:t>Range of spinal canal doses that are delivered to   patients of nasopharyngeal carcinoma using 3- Dimensional Conformal R.T. technique</w:t>
      </w:r>
      <w:r>
        <w:rPr>
          <w:rFonts w:ascii="Cambria" w:hAnsi="Cambria" w:cs="Calibri"/>
          <w:i/>
          <w:iCs/>
          <w:color w:val="FF0000"/>
          <w:sz w:val="28"/>
          <w:szCs w:val="28"/>
        </w:rPr>
        <w:t>.</w:t>
      </w:r>
      <w:r>
        <w:rPr>
          <w:rFonts w:ascii="Cambria" w:hAnsi="Cambria" w:cs="Calibri"/>
          <w:sz w:val="28"/>
          <w:szCs w:val="28"/>
        </w:rPr>
        <w:t xml:space="preserve"> S </w:t>
      </w:r>
      <w:proofErr w:type="spellStart"/>
      <w:r>
        <w:rPr>
          <w:rFonts w:ascii="Cambria" w:hAnsi="Cambria" w:cs="Calibri"/>
          <w:sz w:val="28"/>
          <w:szCs w:val="28"/>
        </w:rPr>
        <w:t>1-56;Jnl</w:t>
      </w:r>
      <w:proofErr w:type="spellEnd"/>
      <w:r>
        <w:rPr>
          <w:rFonts w:ascii="Cambria" w:hAnsi="Cambria" w:cs="Calibri"/>
          <w:sz w:val="28"/>
          <w:szCs w:val="28"/>
        </w:rPr>
        <w:t xml:space="preserve"> Pak Med </w:t>
      </w:r>
      <w:proofErr w:type="spellStart"/>
      <w:r>
        <w:rPr>
          <w:rFonts w:ascii="Cambria" w:hAnsi="Cambria" w:cs="Calibri"/>
          <w:sz w:val="28"/>
          <w:szCs w:val="28"/>
        </w:rPr>
        <w:t>Assoc-October</w:t>
      </w:r>
      <w:proofErr w:type="spellEnd"/>
      <w:r>
        <w:rPr>
          <w:rFonts w:ascii="Cambria" w:hAnsi="Cambria" w:cs="Calibri"/>
          <w:sz w:val="28"/>
          <w:szCs w:val="28"/>
        </w:rPr>
        <w:t xml:space="preserve"> 2015 Issue Sup-02; Vol-65;No;10</w:t>
      </w:r>
    </w:p>
    <w:p w:rsidR="00D473BE" w:rsidRDefault="000919D9">
      <w:pPr>
        <w:pStyle w:val="ListParagraph"/>
        <w:numPr>
          <w:ilvl w:val="0"/>
          <w:numId w:val="8"/>
        </w:numPr>
        <w:spacing w:after="240" w:line="240" w:lineRule="auto"/>
      </w:pPr>
      <w:r>
        <w:rPr>
          <w:rFonts w:ascii="Cambria" w:hAnsi="Cambria" w:cs="Calibri"/>
          <w:sz w:val="28"/>
          <w:szCs w:val="28"/>
        </w:rPr>
        <w:t xml:space="preserve">Muhammad Atif Mansha, Nasir Ali, A N Abbasi, Asim Hafiz, Bilal Qureshi, </w:t>
      </w:r>
      <w:r>
        <w:rPr>
          <w:rFonts w:ascii="Cambria" w:hAnsi="Cambria" w:cs="Calibri"/>
          <w:b/>
          <w:bCs/>
          <w:sz w:val="28"/>
          <w:szCs w:val="28"/>
        </w:rPr>
        <w:t>Hafiz Asif Iqbal</w:t>
      </w:r>
      <w:r>
        <w:rPr>
          <w:rFonts w:ascii="Cambria" w:hAnsi="Cambria" w:cs="Calibri"/>
          <w:sz w:val="28"/>
          <w:szCs w:val="28"/>
        </w:rPr>
        <w:t xml:space="preserve">, Benazir Mir Khan </w:t>
      </w:r>
      <w:proofErr w:type="spellStart"/>
      <w:r>
        <w:rPr>
          <w:rFonts w:ascii="Cambria" w:hAnsi="Cambria" w:cs="Calibri"/>
          <w:sz w:val="28"/>
          <w:szCs w:val="28"/>
        </w:rPr>
        <w:t>Khaskheli</w:t>
      </w:r>
      <w:proofErr w:type="spellEnd"/>
      <w:r>
        <w:rPr>
          <w:rFonts w:ascii="Cambria" w:hAnsi="Cambria" w:cs="Calibri"/>
          <w:sz w:val="28"/>
          <w:szCs w:val="28"/>
        </w:rPr>
        <w:t xml:space="preserve">, </w:t>
      </w:r>
      <w:r>
        <w:rPr>
          <w:rFonts w:ascii="Cambria" w:hAnsi="Cambria" w:cs="Calibri"/>
          <w:bCs/>
          <w:iCs/>
          <w:sz w:val="28"/>
          <w:szCs w:val="28"/>
        </w:rPr>
        <w:t>Sehrish Abrar</w:t>
      </w:r>
      <w:r>
        <w:rPr>
          <w:rFonts w:ascii="Cambria" w:hAnsi="Cambria" w:cs="Calibri"/>
          <w:sz w:val="28"/>
          <w:szCs w:val="28"/>
        </w:rPr>
        <w:t xml:space="preserve">, Asmara Waheed, Aqsa Hafeez. </w:t>
      </w:r>
      <w:r>
        <w:rPr>
          <w:rFonts w:ascii="Cambria" w:hAnsi="Cambria" w:cs="Calibri"/>
          <w:i/>
          <w:iCs/>
          <w:sz w:val="28"/>
          <w:szCs w:val="28"/>
        </w:rPr>
        <w:t>Small Cell Carcinoma of Bile Duct – A Case Report</w:t>
      </w:r>
      <w:r>
        <w:rPr>
          <w:rFonts w:ascii="Cambria" w:hAnsi="Cambria" w:cs="Calibri"/>
          <w:i/>
          <w:iCs/>
          <w:color w:val="FF0000"/>
          <w:sz w:val="28"/>
          <w:szCs w:val="28"/>
        </w:rPr>
        <w:t xml:space="preserve">.  </w:t>
      </w:r>
      <w:r>
        <w:rPr>
          <w:rFonts w:ascii="Cambria" w:hAnsi="Cambria" w:cs="Calibri"/>
          <w:sz w:val="28"/>
          <w:szCs w:val="28"/>
        </w:rPr>
        <w:t xml:space="preserve">S </w:t>
      </w:r>
      <w:proofErr w:type="spellStart"/>
      <w:r>
        <w:rPr>
          <w:rFonts w:ascii="Cambria" w:hAnsi="Cambria" w:cs="Calibri"/>
          <w:sz w:val="28"/>
          <w:szCs w:val="28"/>
        </w:rPr>
        <w:t>1-56;Jnl</w:t>
      </w:r>
      <w:proofErr w:type="spellEnd"/>
      <w:r>
        <w:rPr>
          <w:rFonts w:ascii="Cambria" w:hAnsi="Cambria" w:cs="Calibri"/>
          <w:sz w:val="28"/>
          <w:szCs w:val="28"/>
        </w:rPr>
        <w:t xml:space="preserve"> Pak Med </w:t>
      </w:r>
      <w:proofErr w:type="spellStart"/>
      <w:r>
        <w:rPr>
          <w:rFonts w:ascii="Cambria" w:hAnsi="Cambria" w:cs="Calibri"/>
          <w:sz w:val="28"/>
          <w:szCs w:val="28"/>
        </w:rPr>
        <w:t>Assoc-October</w:t>
      </w:r>
      <w:proofErr w:type="spellEnd"/>
      <w:r>
        <w:rPr>
          <w:rFonts w:ascii="Cambria" w:hAnsi="Cambria" w:cs="Calibri"/>
          <w:sz w:val="28"/>
          <w:szCs w:val="28"/>
        </w:rPr>
        <w:t xml:space="preserve"> 2015 Issue Sup-02; Vol-65;No;10</w:t>
      </w:r>
    </w:p>
    <w:p w:rsidR="00D473BE" w:rsidRDefault="00D473BE">
      <w:pPr>
        <w:pStyle w:val="ListParagraph"/>
        <w:rPr>
          <w:rFonts w:ascii="Cambria" w:hAnsi="Cambria" w:cs="Calibri"/>
          <w:b/>
          <w:i/>
          <w:sz w:val="28"/>
          <w:szCs w:val="28"/>
          <w:u w:val="single"/>
        </w:rPr>
      </w:pPr>
    </w:p>
    <w:p w:rsidR="00D473BE" w:rsidRDefault="000919D9">
      <w:pPr>
        <w:pStyle w:val="ListParagraph"/>
        <w:numPr>
          <w:ilvl w:val="0"/>
          <w:numId w:val="8"/>
        </w:numPr>
        <w:spacing w:after="240" w:line="240" w:lineRule="auto"/>
      </w:pPr>
      <w:r>
        <w:rPr>
          <w:rFonts w:ascii="Cambria" w:hAnsi="Cambria" w:cs="Calibri"/>
          <w:sz w:val="28"/>
          <w:szCs w:val="28"/>
        </w:rPr>
        <w:t xml:space="preserve">Benazir </w:t>
      </w:r>
      <w:proofErr w:type="spellStart"/>
      <w:r>
        <w:rPr>
          <w:rFonts w:ascii="Cambria" w:hAnsi="Cambria" w:cs="Calibri"/>
          <w:sz w:val="28"/>
          <w:szCs w:val="28"/>
        </w:rPr>
        <w:t>Khaskheli</w:t>
      </w:r>
      <w:proofErr w:type="spellEnd"/>
      <w:r>
        <w:rPr>
          <w:rFonts w:ascii="Cambria" w:hAnsi="Cambria" w:cs="Calibri"/>
          <w:sz w:val="28"/>
          <w:szCs w:val="28"/>
        </w:rPr>
        <w:t xml:space="preserve">, Muhammad Atif Mansha, Nasir Ali, Nadeem Abbasi, Asim Hafiz, Bilal </w:t>
      </w:r>
      <w:proofErr w:type="spellStart"/>
      <w:r>
        <w:rPr>
          <w:rFonts w:ascii="Cambria" w:hAnsi="Cambria" w:cs="Calibri"/>
          <w:sz w:val="28"/>
          <w:szCs w:val="28"/>
        </w:rPr>
        <w:t>Mazhar</w:t>
      </w:r>
      <w:proofErr w:type="spellEnd"/>
      <w:r>
        <w:rPr>
          <w:rFonts w:ascii="Cambria" w:hAnsi="Cambria" w:cs="Calibri"/>
          <w:sz w:val="28"/>
          <w:szCs w:val="28"/>
        </w:rPr>
        <w:t xml:space="preserve"> Qureshi, </w:t>
      </w:r>
      <w:r>
        <w:rPr>
          <w:rFonts w:ascii="Cambria" w:hAnsi="Cambria" w:cs="Calibri"/>
          <w:b/>
          <w:bCs/>
          <w:sz w:val="28"/>
          <w:szCs w:val="28"/>
        </w:rPr>
        <w:t>Hafiz Asif Iqbal</w:t>
      </w:r>
      <w:r>
        <w:rPr>
          <w:rFonts w:ascii="Cambria" w:hAnsi="Cambria" w:cs="Calibri"/>
          <w:sz w:val="28"/>
          <w:szCs w:val="28"/>
        </w:rPr>
        <w:t xml:space="preserve">, </w:t>
      </w:r>
      <w:r>
        <w:rPr>
          <w:rFonts w:ascii="Cambria" w:hAnsi="Cambria" w:cs="Calibri"/>
          <w:bCs/>
          <w:iCs/>
          <w:sz w:val="28"/>
          <w:szCs w:val="28"/>
        </w:rPr>
        <w:t>Sehrish Abrar</w:t>
      </w:r>
      <w:r>
        <w:rPr>
          <w:rFonts w:ascii="Cambria" w:hAnsi="Cambria" w:cs="Calibri"/>
          <w:sz w:val="28"/>
          <w:szCs w:val="28"/>
        </w:rPr>
        <w:t xml:space="preserve">, Asmara Waheed, </w:t>
      </w:r>
      <w:r>
        <w:rPr>
          <w:rFonts w:ascii="Cambria" w:hAnsi="Cambria" w:cs="Calibri"/>
          <w:bCs/>
          <w:sz w:val="28"/>
          <w:szCs w:val="28"/>
        </w:rPr>
        <w:t xml:space="preserve">Muneeb </w:t>
      </w:r>
      <w:proofErr w:type="spellStart"/>
      <w:r>
        <w:rPr>
          <w:rFonts w:ascii="Cambria" w:hAnsi="Cambria" w:cs="Calibri"/>
          <w:bCs/>
          <w:sz w:val="28"/>
          <w:szCs w:val="28"/>
        </w:rPr>
        <w:t>Uddin</w:t>
      </w:r>
      <w:proofErr w:type="spellEnd"/>
      <w:r>
        <w:rPr>
          <w:rFonts w:ascii="Cambria" w:hAnsi="Cambria" w:cs="Calibri"/>
          <w:bCs/>
          <w:sz w:val="28"/>
          <w:szCs w:val="28"/>
        </w:rPr>
        <w:t xml:space="preserve"> Karim</w:t>
      </w:r>
      <w:r>
        <w:rPr>
          <w:rFonts w:ascii="Cambria" w:hAnsi="Cambria" w:cs="Calibri"/>
          <w:sz w:val="28"/>
          <w:szCs w:val="28"/>
        </w:rPr>
        <w:t xml:space="preserve">, Aqsa </w:t>
      </w:r>
      <w:proofErr w:type="spellStart"/>
      <w:r>
        <w:rPr>
          <w:rFonts w:ascii="Cambria" w:hAnsi="Cambria" w:cs="Calibri"/>
          <w:sz w:val="28"/>
          <w:szCs w:val="28"/>
        </w:rPr>
        <w:t>Hafeez</w:t>
      </w:r>
      <w:proofErr w:type="spellEnd"/>
      <w:r>
        <w:rPr>
          <w:rFonts w:ascii="Cambria" w:hAnsi="Cambria" w:cs="Calibri"/>
          <w:sz w:val="28"/>
          <w:szCs w:val="28"/>
        </w:rPr>
        <w:t xml:space="preserve">. </w:t>
      </w:r>
      <w:proofErr w:type="spellStart"/>
      <w:r>
        <w:rPr>
          <w:rFonts w:ascii="Cambria" w:hAnsi="Cambria" w:cs="Calibri"/>
          <w:i/>
          <w:iCs/>
          <w:sz w:val="28"/>
          <w:szCs w:val="28"/>
        </w:rPr>
        <w:t>Hidradenocarcinoma</w:t>
      </w:r>
      <w:proofErr w:type="spellEnd"/>
      <w:r>
        <w:rPr>
          <w:rFonts w:ascii="Cambria" w:hAnsi="Cambria" w:cs="Calibri"/>
          <w:i/>
          <w:iCs/>
          <w:sz w:val="28"/>
          <w:szCs w:val="28"/>
        </w:rPr>
        <w:t>:   A Rare Sweat Gland Neoplasm Presenting With Cervical Node Metastasis.</w:t>
      </w:r>
      <w:r>
        <w:rPr>
          <w:rFonts w:ascii="Cambria" w:hAnsi="Cambria" w:cs="Calibri"/>
          <w:sz w:val="28"/>
          <w:szCs w:val="28"/>
        </w:rPr>
        <w:t xml:space="preserve"> S </w:t>
      </w:r>
      <w:proofErr w:type="spellStart"/>
      <w:r>
        <w:rPr>
          <w:rFonts w:ascii="Cambria" w:hAnsi="Cambria" w:cs="Calibri"/>
          <w:sz w:val="28"/>
          <w:szCs w:val="28"/>
        </w:rPr>
        <w:t>1-56;Jnl</w:t>
      </w:r>
      <w:proofErr w:type="spellEnd"/>
      <w:r>
        <w:rPr>
          <w:rFonts w:ascii="Cambria" w:hAnsi="Cambria" w:cs="Calibri"/>
          <w:sz w:val="28"/>
          <w:szCs w:val="28"/>
        </w:rPr>
        <w:t xml:space="preserve"> Pak Med </w:t>
      </w:r>
      <w:proofErr w:type="spellStart"/>
      <w:r>
        <w:rPr>
          <w:rFonts w:ascii="Cambria" w:hAnsi="Cambria" w:cs="Calibri"/>
          <w:sz w:val="28"/>
          <w:szCs w:val="28"/>
        </w:rPr>
        <w:t>Assoc-October</w:t>
      </w:r>
      <w:proofErr w:type="spellEnd"/>
      <w:r>
        <w:rPr>
          <w:rFonts w:ascii="Cambria" w:hAnsi="Cambria" w:cs="Calibri"/>
          <w:sz w:val="28"/>
          <w:szCs w:val="28"/>
        </w:rPr>
        <w:t xml:space="preserve"> 2015 Issue Sup-02; Vol-65;No;10</w:t>
      </w:r>
    </w:p>
    <w:p w:rsidR="00D473BE" w:rsidRDefault="00D473BE">
      <w:pPr>
        <w:spacing w:after="240" w:line="240" w:lineRule="auto"/>
        <w:rPr>
          <w:rFonts w:ascii="Cambria" w:hAnsi="Cambria" w:cs="Calibri"/>
          <w:sz w:val="28"/>
          <w:szCs w:val="28"/>
        </w:rPr>
      </w:pPr>
    </w:p>
    <w:p w:rsidR="00D473BE" w:rsidRDefault="00D473BE">
      <w:pPr>
        <w:pStyle w:val="ListParagraph"/>
        <w:spacing w:after="240"/>
        <w:ind w:left="0"/>
        <w:rPr>
          <w:rFonts w:ascii="Cambria" w:hAnsi="Cambria" w:cs="Calibri"/>
          <w:b/>
          <w:bCs/>
          <w:color w:val="000000"/>
          <w:sz w:val="28"/>
          <w:szCs w:val="28"/>
        </w:rPr>
      </w:pPr>
    </w:p>
    <w:p w:rsidR="00D473BE" w:rsidRDefault="000919D9">
      <w:pPr>
        <w:jc w:val="both"/>
        <w:rPr>
          <w:rFonts w:ascii="Century Gothic" w:hAnsi="Century Gothic" w:cs="Calibri"/>
          <w:b/>
          <w:bCs/>
          <w:color w:val="365F91"/>
          <w:sz w:val="32"/>
          <w:szCs w:val="32"/>
        </w:rPr>
      </w:pPr>
      <w:r>
        <w:rPr>
          <w:rFonts w:ascii="Century Gothic" w:hAnsi="Century Gothic" w:cs="Calibri"/>
          <w:b/>
          <w:bCs/>
          <w:color w:val="365F91"/>
          <w:sz w:val="32"/>
          <w:szCs w:val="32"/>
        </w:rPr>
        <w:t>ADMIN ACTIVITIES:</w:t>
      </w:r>
    </w:p>
    <w:p w:rsidR="00D473BE" w:rsidRDefault="000919D9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Facilitator in PGME (Aga Khan University) workshops </w:t>
      </w:r>
    </w:p>
    <w:p w:rsidR="00D473BE" w:rsidRDefault="000919D9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Chief resident in 2015 (Aga khan University Hospital</w:t>
      </w:r>
    </w:p>
    <w:p w:rsidR="00D473BE" w:rsidRDefault="000919D9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Participitated</w:t>
      </w:r>
      <w:proofErr w:type="spellEnd"/>
      <w:r>
        <w:rPr>
          <w:rFonts w:ascii="Cambria" w:hAnsi="Cambria" w:cs="Calibri"/>
          <w:sz w:val="28"/>
          <w:szCs w:val="28"/>
        </w:rPr>
        <w:t xml:space="preserve"> in  MDT Development at Aga Khan University Hospital</w:t>
      </w:r>
    </w:p>
    <w:p w:rsidR="00D473BE" w:rsidRDefault="000919D9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Chief Assistant Consultant at KFSH&amp;RC ( June 2019 – Dec 2019)</w:t>
      </w:r>
    </w:p>
    <w:p w:rsidR="00D473BE" w:rsidRDefault="000919D9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Member of Dept  Mortality and Morbidity committee at KFSH&amp;RC</w:t>
      </w:r>
    </w:p>
    <w:p w:rsidR="00D473BE" w:rsidRDefault="00D473BE">
      <w:pPr>
        <w:spacing w:after="200" w:line="276" w:lineRule="auto"/>
        <w:rPr>
          <w:rFonts w:ascii="Cambria" w:hAnsi="Cambria" w:cs="Calibri"/>
          <w:sz w:val="28"/>
          <w:szCs w:val="28"/>
        </w:rPr>
      </w:pPr>
    </w:p>
    <w:p w:rsidR="00D473BE" w:rsidRDefault="00D473BE">
      <w:pPr>
        <w:spacing w:after="240"/>
        <w:rPr>
          <w:rFonts w:ascii="Cambria" w:hAnsi="Cambria" w:cs="Calibri"/>
          <w:sz w:val="28"/>
          <w:szCs w:val="28"/>
        </w:rPr>
      </w:pPr>
    </w:p>
    <w:p w:rsidR="00D473BE" w:rsidRDefault="00D473BE">
      <w:pPr>
        <w:jc w:val="both"/>
        <w:rPr>
          <w:rFonts w:ascii="Cambria" w:hAnsi="Cambria" w:cs="Calibri"/>
          <w:b/>
          <w:bCs/>
          <w:sz w:val="28"/>
          <w:szCs w:val="28"/>
          <w:u w:val="single"/>
        </w:rPr>
      </w:pPr>
    </w:p>
    <w:p w:rsidR="00D473BE" w:rsidRDefault="000919D9">
      <w:pPr>
        <w:jc w:val="both"/>
        <w:rPr>
          <w:rFonts w:ascii="Century Gothic" w:hAnsi="Century Gothic" w:cs="Calibri"/>
          <w:b/>
          <w:bCs/>
          <w:color w:val="365F91"/>
          <w:sz w:val="32"/>
          <w:szCs w:val="32"/>
        </w:rPr>
      </w:pPr>
      <w:r>
        <w:rPr>
          <w:rFonts w:ascii="Century Gothic" w:hAnsi="Century Gothic" w:cs="Calibri"/>
          <w:b/>
          <w:bCs/>
          <w:color w:val="365F91"/>
          <w:sz w:val="32"/>
          <w:szCs w:val="32"/>
        </w:rPr>
        <w:t>C.M.E ACTIVITIES</w:t>
      </w:r>
    </w:p>
    <w:p w:rsidR="00D473BE" w:rsidRDefault="00D473BE">
      <w:pPr>
        <w:jc w:val="both"/>
        <w:rPr>
          <w:rFonts w:ascii="Cambria" w:hAnsi="Cambria" w:cs="Calibri"/>
          <w:b/>
          <w:bCs/>
          <w:sz w:val="28"/>
          <w:szCs w:val="28"/>
          <w:u w:val="single"/>
        </w:rPr>
      </w:pPr>
    </w:p>
    <w:p w:rsidR="00D473BE" w:rsidRDefault="000919D9">
      <w:pPr>
        <w:numPr>
          <w:ilvl w:val="0"/>
          <w:numId w:val="10"/>
        </w:numPr>
        <w:tabs>
          <w:tab w:val="left" w:pos="360"/>
        </w:tabs>
        <w:spacing w:line="240" w:lineRule="auto"/>
        <w:jc w:val="both"/>
        <w:rPr>
          <w:rFonts w:ascii="Cambria" w:hAnsi="Cambria" w:cs="Calibri"/>
          <w:color w:val="000000"/>
          <w:sz w:val="28"/>
          <w:szCs w:val="28"/>
        </w:rPr>
      </w:pPr>
      <w:r>
        <w:rPr>
          <w:rFonts w:ascii="Cambria" w:hAnsi="Cambria" w:cs="Calibri"/>
          <w:color w:val="000000"/>
          <w:sz w:val="28"/>
          <w:szCs w:val="28"/>
        </w:rPr>
        <w:t>Attended professional seminars and workshops on different topics in Radiation Oncology.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Workshop Facilitator in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 xml:space="preserve">Annual PGME conference </w:t>
      </w:r>
      <w:r>
        <w:rPr>
          <w:rFonts w:ascii="Cambria" w:hAnsi="Cambria" w:cs="Calibri"/>
          <w:color w:val="000000"/>
          <w:sz w:val="28"/>
          <w:szCs w:val="28"/>
        </w:rPr>
        <w:t xml:space="preserve">held at Aga Khan University, Karachi-September 2019.- on “Image Guided Brachytherapy” 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CME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“Recent Advances in Orbital Tumor”</w:t>
      </w:r>
      <w:r>
        <w:rPr>
          <w:rFonts w:ascii="Cambria" w:hAnsi="Cambria" w:cs="Calibri"/>
          <w:color w:val="000000"/>
          <w:sz w:val="28"/>
          <w:szCs w:val="28"/>
        </w:rPr>
        <w:t xml:space="preserve"> held at CIME, Aga Khan University, 16</w:t>
      </w:r>
      <w:r>
        <w:rPr>
          <w:rFonts w:ascii="Cambria" w:hAnsi="Cambria" w:cs="Calibri"/>
          <w:color w:val="000000"/>
          <w:sz w:val="28"/>
          <w:szCs w:val="28"/>
          <w:vertAlign w:val="superscript"/>
        </w:rPr>
        <w:t>th</w:t>
      </w:r>
      <w:r>
        <w:rPr>
          <w:rFonts w:ascii="Cambria" w:hAnsi="Cambria" w:cs="Calibri"/>
          <w:color w:val="000000"/>
          <w:sz w:val="28"/>
          <w:szCs w:val="28"/>
        </w:rPr>
        <w:t xml:space="preserve"> July 2018.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CME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“Recent Updates in Bladder Cancer”</w:t>
      </w:r>
      <w:r>
        <w:rPr>
          <w:rFonts w:ascii="Cambria" w:hAnsi="Cambria" w:cs="Calibri"/>
          <w:color w:val="000000"/>
          <w:sz w:val="28"/>
          <w:szCs w:val="28"/>
        </w:rPr>
        <w:t xml:space="preserve"> held at Aga Khan University, Karachi-March 2018</w:t>
      </w:r>
    </w:p>
    <w:p w:rsidR="00D473BE" w:rsidRDefault="000919D9">
      <w:pPr>
        <w:pStyle w:val="ListParagraph"/>
        <w:numPr>
          <w:ilvl w:val="1"/>
          <w:numId w:val="10"/>
        </w:numPr>
        <w:tabs>
          <w:tab w:val="left" w:pos="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Attended Workshop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“How to establish Site Specific Multi-Disciplinary Tumour Boards”</w:t>
      </w:r>
      <w:r>
        <w:rPr>
          <w:rFonts w:ascii="Cambria" w:hAnsi="Cambria" w:cs="Calibri"/>
          <w:color w:val="000000"/>
          <w:sz w:val="28"/>
          <w:szCs w:val="28"/>
        </w:rPr>
        <w:t xml:space="preserve"> at Annual PGME conference on Innovations in Medical Education- Feb, 2018.</w:t>
      </w:r>
    </w:p>
    <w:p w:rsidR="00D473BE" w:rsidRDefault="000919D9">
      <w:pPr>
        <w:pStyle w:val="ListParagraph"/>
        <w:numPr>
          <w:ilvl w:val="1"/>
          <w:numId w:val="10"/>
        </w:numPr>
        <w:tabs>
          <w:tab w:val="left" w:pos="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Attended international Course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“Pediatric Neuro-Oncology Outreach Course”</w:t>
      </w:r>
      <w:r>
        <w:rPr>
          <w:rFonts w:ascii="Cambria" w:hAnsi="Cambria" w:cs="Calibri"/>
          <w:color w:val="000000"/>
          <w:sz w:val="28"/>
          <w:szCs w:val="28"/>
        </w:rPr>
        <w:t xml:space="preserve"> held at Aga Khan University Hospital, Karachi-January 2018.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CME Symposium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“PET/CT in Oncology-From Basic Science to Clinical Sense”</w:t>
      </w:r>
      <w:r>
        <w:rPr>
          <w:rFonts w:ascii="Cambria" w:hAnsi="Cambria" w:cs="Calibri"/>
          <w:color w:val="000000"/>
          <w:sz w:val="28"/>
          <w:szCs w:val="28"/>
        </w:rPr>
        <w:t xml:space="preserve"> held at Aga Khan University, Karachi-May, 2016.  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CME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“Head &amp; Neck cancer management</w:t>
      </w:r>
      <w:r>
        <w:rPr>
          <w:rFonts w:ascii="Cambria" w:hAnsi="Cambria" w:cs="Calibri"/>
          <w:color w:val="000000"/>
          <w:sz w:val="28"/>
          <w:szCs w:val="28"/>
          <w:u w:val="single"/>
        </w:rPr>
        <w:t>”</w:t>
      </w:r>
      <w:r>
        <w:rPr>
          <w:rFonts w:ascii="Cambria" w:hAnsi="Cambria" w:cs="Calibri"/>
          <w:color w:val="000000"/>
          <w:sz w:val="28"/>
          <w:szCs w:val="28"/>
        </w:rPr>
        <w:t xml:space="preserve"> held at Aga Khan University, Karachi-November 2015.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Attended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Medical Physics Workshop on “Modern Treatment Techniques in Radiotherapy</w:t>
      </w:r>
      <w:r>
        <w:rPr>
          <w:rFonts w:ascii="Cambria" w:hAnsi="Cambria" w:cs="Calibri"/>
          <w:color w:val="000000"/>
          <w:sz w:val="28"/>
          <w:szCs w:val="28"/>
          <w:u w:val="single"/>
        </w:rPr>
        <w:t>”</w:t>
      </w:r>
      <w:r>
        <w:rPr>
          <w:rFonts w:ascii="Cambria" w:hAnsi="Cambria" w:cs="Calibri"/>
          <w:color w:val="000000"/>
          <w:sz w:val="28"/>
          <w:szCs w:val="28"/>
        </w:rPr>
        <w:t xml:space="preserve"> held at Aga Khan University, Karachi in November 2015.</w:t>
      </w:r>
    </w:p>
    <w:p w:rsidR="00D473BE" w:rsidRDefault="000919D9">
      <w:pPr>
        <w:pStyle w:val="ListParagraph"/>
        <w:numPr>
          <w:ilvl w:val="1"/>
          <w:numId w:val="10"/>
        </w:numPr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lastRenderedPageBreak/>
        <w:t>Attended</w:t>
      </w:r>
      <w:r>
        <w:rPr>
          <w:rFonts w:ascii="Cambria" w:hAnsi="Cambria" w:cs="Calibri"/>
          <w:i/>
          <w:iCs/>
          <w:sz w:val="28"/>
          <w:szCs w:val="28"/>
          <w:u w:val="single"/>
        </w:rPr>
        <w:t>Annual International Conference of Pakistan Society of Clinical Oncology (PSCO) jointly with SAARC Federation of Oncology</w:t>
      </w:r>
      <w:r>
        <w:rPr>
          <w:rFonts w:ascii="Cambria" w:hAnsi="Cambria" w:cs="Calibri"/>
          <w:sz w:val="28"/>
          <w:szCs w:val="28"/>
        </w:rPr>
        <w:t>, held at College of Physicians &amp; Surgeons of Pakistan in Karachi -October, 2015.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CME on </w:t>
      </w:r>
      <w:r>
        <w:rPr>
          <w:rFonts w:ascii="Cambria" w:hAnsi="Cambria" w:cs="Calibri"/>
          <w:color w:val="000000"/>
          <w:sz w:val="28"/>
          <w:szCs w:val="28"/>
          <w:u w:val="single"/>
        </w:rPr>
        <w:t>“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Improving Academic Radiation Oncology Services in Pakistan</w:t>
      </w:r>
      <w:r>
        <w:rPr>
          <w:rFonts w:ascii="Cambria" w:hAnsi="Cambria" w:cs="Calibri"/>
          <w:color w:val="000000"/>
          <w:sz w:val="28"/>
          <w:szCs w:val="28"/>
          <w:u w:val="single"/>
        </w:rPr>
        <w:t>”</w:t>
      </w:r>
      <w:r>
        <w:rPr>
          <w:rFonts w:ascii="Cambria" w:hAnsi="Cambria" w:cs="Calibri"/>
          <w:color w:val="000000"/>
          <w:sz w:val="28"/>
          <w:szCs w:val="28"/>
        </w:rPr>
        <w:t xml:space="preserve"> held at Aga Khan University, Karachi-May 2015.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CME on </w:t>
      </w:r>
      <w:r>
        <w:rPr>
          <w:rFonts w:ascii="Cambria" w:hAnsi="Cambria" w:cs="Calibri"/>
          <w:color w:val="000000"/>
          <w:sz w:val="28"/>
          <w:szCs w:val="28"/>
          <w:u w:val="single"/>
        </w:rPr>
        <w:t>“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 xml:space="preserve">Evidence Based Management of Pediatric Solid </w:t>
      </w:r>
      <w:proofErr w:type="spellStart"/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Tumors</w:t>
      </w:r>
      <w:proofErr w:type="spellEnd"/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- An interactive case based learning</w:t>
      </w:r>
      <w:r>
        <w:rPr>
          <w:rFonts w:ascii="Cambria" w:hAnsi="Cambria" w:cs="Calibri"/>
          <w:color w:val="000000"/>
          <w:sz w:val="28"/>
          <w:szCs w:val="28"/>
          <w:u w:val="single"/>
        </w:rPr>
        <w:t>”</w:t>
      </w:r>
      <w:r>
        <w:rPr>
          <w:rFonts w:ascii="Cambria" w:hAnsi="Cambria" w:cs="Calibri"/>
          <w:color w:val="000000"/>
          <w:sz w:val="28"/>
          <w:szCs w:val="28"/>
        </w:rPr>
        <w:t xml:space="preserve"> held at Indus Children Cancer Centre, Karachi-April 2015.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Attended Workshop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“Radiotherapy Planning”</w:t>
      </w:r>
      <w:r>
        <w:rPr>
          <w:rFonts w:ascii="Cambria" w:hAnsi="Cambria" w:cs="Calibri"/>
          <w:color w:val="000000"/>
          <w:sz w:val="28"/>
          <w:szCs w:val="28"/>
        </w:rPr>
        <w:t xml:space="preserve"> as a part of International Symposium &amp; Golden Jubilee NIMRA, held at Liaquat University of Medical &amp; Health Sciences (LUMHS), Jamshoro-March 2015.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  <w:u w:val="single"/>
        </w:rPr>
        <w:t xml:space="preserve">Attended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National Health Sciences Research Symposium on Cancer: Promoting Comprehensive Care</w:t>
      </w:r>
      <w:r>
        <w:rPr>
          <w:rFonts w:ascii="Cambria" w:hAnsi="Cambria" w:cs="Calibri"/>
          <w:color w:val="000000"/>
          <w:sz w:val="28"/>
          <w:szCs w:val="28"/>
        </w:rPr>
        <w:t>, held at Aga Khan University, Karachi-Feb, 2015.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Attended Workshop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“Precision Radiation Planning-IMRT &amp; Beyond”</w:t>
      </w:r>
      <w:r>
        <w:rPr>
          <w:rFonts w:ascii="Cambria" w:hAnsi="Cambria" w:cs="Calibri"/>
          <w:color w:val="000000"/>
          <w:sz w:val="28"/>
          <w:szCs w:val="28"/>
        </w:rPr>
        <w:t>as a part of National Health Sciences Research Symposium-Feb, 2015.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Attended Workshop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“H.D.R. Brachytherapy”</w:t>
      </w:r>
      <w:r>
        <w:rPr>
          <w:rFonts w:ascii="Cambria" w:hAnsi="Cambria" w:cs="Calibri"/>
          <w:color w:val="000000"/>
          <w:sz w:val="28"/>
          <w:szCs w:val="28"/>
        </w:rPr>
        <w:t xml:space="preserve"> held at Aga Khan University Hospital, Karachi-February 2015.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Attended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“Intensity Modulated Radiation Treatment Practicum”</w:t>
      </w:r>
      <w:r>
        <w:rPr>
          <w:rFonts w:ascii="Cambria" w:hAnsi="Cambria" w:cs="Calibri"/>
          <w:color w:val="000000"/>
          <w:sz w:val="28"/>
          <w:szCs w:val="28"/>
        </w:rPr>
        <w:t xml:space="preserve"> held at Aga Khan University Hospital, Karachi-Sep 2014.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Attended Medical Physics Workshop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“Intensity Modulated Radiation Therapy – Treatment Planning &amp; Delivery”</w:t>
      </w:r>
      <w:r>
        <w:rPr>
          <w:rFonts w:ascii="Cambria" w:hAnsi="Cambria" w:cs="Calibri"/>
          <w:color w:val="000000"/>
          <w:sz w:val="28"/>
          <w:szCs w:val="28"/>
        </w:rPr>
        <w:t xml:space="preserve"> held at Aga Khan University Hospital, Karachi-August 2014.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Attended Workshop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“Ethical Radiation Oncology Practice”</w:t>
      </w:r>
      <w:r>
        <w:rPr>
          <w:rFonts w:ascii="Cambria" w:hAnsi="Cambria" w:cs="Calibri"/>
          <w:color w:val="000000"/>
          <w:sz w:val="28"/>
          <w:szCs w:val="28"/>
        </w:rPr>
        <w:t>held at Aga Khan University Hospital, Karachi-July, 2014.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>Attended  Workshop on “ An Approach for Critical Review of Biomedical Literature” at 19</w:t>
      </w:r>
      <w:r>
        <w:rPr>
          <w:rFonts w:ascii="Cambria" w:hAnsi="Cambria" w:cs="Calibri"/>
          <w:color w:val="000000"/>
          <w:sz w:val="28"/>
          <w:szCs w:val="28"/>
          <w:vertAlign w:val="superscript"/>
        </w:rPr>
        <w:t>th</w:t>
      </w:r>
      <w:r>
        <w:rPr>
          <w:rFonts w:ascii="Cambria" w:hAnsi="Cambria" w:cs="Calibri"/>
          <w:color w:val="000000"/>
          <w:sz w:val="28"/>
          <w:szCs w:val="28"/>
        </w:rPr>
        <w:t xml:space="preserve"> Post Graduate Medical Education Annual Conference on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Enhancing Academic Standards for Quality Care</w:t>
      </w:r>
      <w:r>
        <w:rPr>
          <w:rFonts w:ascii="Cambria" w:hAnsi="Cambria" w:cs="Calibri"/>
          <w:color w:val="000000"/>
          <w:sz w:val="28"/>
          <w:szCs w:val="28"/>
        </w:rPr>
        <w:t>, held at Aga Khan University-May 2014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>Attended 19</w:t>
      </w:r>
      <w:r>
        <w:rPr>
          <w:rFonts w:ascii="Cambria" w:hAnsi="Cambria" w:cs="Calibri"/>
          <w:color w:val="000000"/>
          <w:sz w:val="28"/>
          <w:szCs w:val="28"/>
          <w:vertAlign w:val="superscript"/>
        </w:rPr>
        <w:t>th</w:t>
      </w:r>
      <w:r>
        <w:rPr>
          <w:rFonts w:ascii="Cambria" w:hAnsi="Cambria" w:cs="Calibri"/>
          <w:color w:val="000000"/>
          <w:sz w:val="28"/>
          <w:szCs w:val="28"/>
        </w:rPr>
        <w:t xml:space="preserve"> Post Graduate Medical Education Annual Conference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Enhancing Academic Standards for Quality Care</w:t>
      </w:r>
      <w:r>
        <w:rPr>
          <w:rFonts w:ascii="Cambria" w:hAnsi="Cambria" w:cs="Calibri"/>
          <w:color w:val="000000"/>
          <w:sz w:val="28"/>
          <w:szCs w:val="28"/>
        </w:rPr>
        <w:t>, held at Aga Khan University-May 2014.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CME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How to prepare and present a Scientific Poster Effectively</w:t>
      </w:r>
      <w:r>
        <w:rPr>
          <w:rFonts w:ascii="Cambria" w:hAnsi="Cambria" w:cs="Calibri"/>
          <w:color w:val="000000"/>
          <w:sz w:val="28"/>
          <w:szCs w:val="28"/>
        </w:rPr>
        <w:t>, held at Aga Khan University-April 2014.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CME on </w:t>
      </w:r>
      <w:r>
        <w:rPr>
          <w:rFonts w:ascii="Cambria" w:hAnsi="Cambria" w:cs="Calibri"/>
          <w:color w:val="000000"/>
          <w:sz w:val="28"/>
          <w:szCs w:val="28"/>
          <w:u w:val="single"/>
        </w:rPr>
        <w:t xml:space="preserve">Sharing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Experience of Establishing MDT Tumor Board in UK &amp; Pakistan</w:t>
      </w:r>
      <w:r>
        <w:rPr>
          <w:rFonts w:ascii="Cambria" w:hAnsi="Cambria" w:cs="Calibri"/>
          <w:color w:val="000000"/>
          <w:sz w:val="28"/>
          <w:szCs w:val="28"/>
        </w:rPr>
        <w:t>, held at Aga Khan University-March 2014.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t xml:space="preserve">Attended Pre-Symposium Workshop on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 xml:space="preserve">Radiotherapy </w:t>
      </w:r>
      <w:proofErr w:type="spellStart"/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Planning</w:t>
      </w:r>
      <w:r>
        <w:rPr>
          <w:rFonts w:ascii="Cambria" w:hAnsi="Cambria" w:cs="Calibri"/>
          <w:color w:val="000000"/>
          <w:sz w:val="28"/>
          <w:szCs w:val="28"/>
        </w:rPr>
        <w:t>held</w:t>
      </w:r>
      <w:proofErr w:type="spellEnd"/>
      <w:r>
        <w:rPr>
          <w:rFonts w:ascii="Cambria" w:hAnsi="Cambria" w:cs="Calibri"/>
          <w:color w:val="000000"/>
          <w:sz w:val="28"/>
          <w:szCs w:val="28"/>
        </w:rPr>
        <w:t xml:space="preserve"> at Jinnah Post graduate Medical Centre-March, 2014.</w:t>
      </w:r>
    </w:p>
    <w:p w:rsidR="00D473BE" w:rsidRDefault="000919D9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</w:pPr>
      <w:r>
        <w:rPr>
          <w:rFonts w:ascii="Cambria" w:hAnsi="Cambria" w:cs="Calibri"/>
          <w:color w:val="000000"/>
          <w:sz w:val="28"/>
          <w:szCs w:val="28"/>
        </w:rPr>
        <w:lastRenderedPageBreak/>
        <w:t xml:space="preserve">CME on Advanced Certification – </w:t>
      </w:r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 xml:space="preserve">Radiation Treatment in Childhood &amp; Adolescent </w:t>
      </w:r>
      <w:proofErr w:type="spellStart"/>
      <w:r>
        <w:rPr>
          <w:rFonts w:ascii="Cambria" w:hAnsi="Cambria" w:cs="Calibri"/>
          <w:i/>
          <w:iCs/>
          <w:color w:val="000000"/>
          <w:sz w:val="28"/>
          <w:szCs w:val="28"/>
          <w:u w:val="single"/>
        </w:rPr>
        <w:t>Cancer</w:t>
      </w:r>
      <w:r>
        <w:rPr>
          <w:rFonts w:ascii="Cambria" w:hAnsi="Cambria" w:cs="Calibri"/>
          <w:color w:val="000000"/>
          <w:sz w:val="28"/>
          <w:szCs w:val="28"/>
        </w:rPr>
        <w:t>in</w:t>
      </w:r>
      <w:proofErr w:type="spellEnd"/>
      <w:r>
        <w:rPr>
          <w:rFonts w:ascii="Cambria" w:hAnsi="Cambria" w:cs="Calibri"/>
          <w:color w:val="000000"/>
          <w:sz w:val="28"/>
          <w:szCs w:val="28"/>
        </w:rPr>
        <w:t xml:space="preserve"> Indus Children Cancer Hospital- March, 2014.</w:t>
      </w:r>
    </w:p>
    <w:p w:rsidR="00D473BE" w:rsidRDefault="00D473BE">
      <w:pPr>
        <w:numPr>
          <w:ilvl w:val="1"/>
          <w:numId w:val="10"/>
        </w:numPr>
        <w:tabs>
          <w:tab w:val="left" w:pos="-360"/>
        </w:tabs>
        <w:spacing w:line="240" w:lineRule="auto"/>
        <w:jc w:val="both"/>
        <w:rPr>
          <w:rFonts w:ascii="Cambria" w:hAnsi="Cambria" w:cs="Calibri"/>
          <w:color w:val="000000"/>
          <w:sz w:val="28"/>
          <w:szCs w:val="28"/>
        </w:rPr>
      </w:pPr>
    </w:p>
    <w:p w:rsidR="00D473BE" w:rsidRDefault="00D473BE">
      <w:pPr>
        <w:pStyle w:val="ListParagraph"/>
        <w:tabs>
          <w:tab w:val="left" w:pos="720"/>
        </w:tabs>
        <w:ind w:left="1080"/>
        <w:jc w:val="both"/>
        <w:rPr>
          <w:rFonts w:ascii="Cambria" w:hAnsi="Cambria" w:cs="Calibri"/>
          <w:color w:val="000000"/>
          <w:sz w:val="28"/>
          <w:szCs w:val="28"/>
        </w:rPr>
      </w:pPr>
    </w:p>
    <w:p w:rsidR="00D473BE" w:rsidRDefault="000919D9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Completed various managerial session conducted at Aga Khan University:</w:t>
      </w:r>
    </w:p>
    <w:p w:rsidR="00D473BE" w:rsidRDefault="00D473BE">
      <w:pPr>
        <w:spacing w:line="240" w:lineRule="auto"/>
        <w:jc w:val="both"/>
        <w:rPr>
          <w:rFonts w:ascii="Cambria" w:hAnsi="Cambria" w:cs="Calibri"/>
          <w:sz w:val="28"/>
          <w:szCs w:val="28"/>
        </w:rPr>
      </w:pPr>
    </w:p>
    <w:p w:rsidR="00D473BE" w:rsidRDefault="000919D9">
      <w:pPr>
        <w:pStyle w:val="ListParagraph"/>
        <w:numPr>
          <w:ilvl w:val="0"/>
          <w:numId w:val="6"/>
        </w:numPr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Communication skills</w:t>
      </w:r>
    </w:p>
    <w:p w:rsidR="00D473BE" w:rsidRDefault="000919D9">
      <w:pPr>
        <w:pStyle w:val="ListParagraph"/>
        <w:numPr>
          <w:ilvl w:val="0"/>
          <w:numId w:val="6"/>
        </w:numPr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Conflict Resolution      </w:t>
      </w:r>
    </w:p>
    <w:p w:rsidR="00D473BE" w:rsidRDefault="000919D9">
      <w:pPr>
        <w:pStyle w:val="ListParagraph"/>
        <w:numPr>
          <w:ilvl w:val="0"/>
          <w:numId w:val="6"/>
        </w:numPr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Goal setting   </w:t>
      </w:r>
    </w:p>
    <w:p w:rsidR="00D473BE" w:rsidRDefault="000919D9">
      <w:pPr>
        <w:pStyle w:val="ListParagraph"/>
        <w:numPr>
          <w:ilvl w:val="0"/>
          <w:numId w:val="6"/>
        </w:numPr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Team Building</w:t>
      </w:r>
    </w:p>
    <w:p w:rsidR="00D473BE" w:rsidRDefault="000919D9">
      <w:pPr>
        <w:pStyle w:val="ListParagraph"/>
        <w:numPr>
          <w:ilvl w:val="0"/>
          <w:numId w:val="6"/>
        </w:numPr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Time Management         </w:t>
      </w:r>
    </w:p>
    <w:p w:rsidR="00D473BE" w:rsidRDefault="000919D9">
      <w:pPr>
        <w:pStyle w:val="ListParagraph"/>
        <w:numPr>
          <w:ilvl w:val="0"/>
          <w:numId w:val="6"/>
        </w:numPr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Assertiveness without aggression  </w:t>
      </w:r>
    </w:p>
    <w:p w:rsidR="00D473BE" w:rsidRDefault="000919D9">
      <w:pPr>
        <w:pStyle w:val="ListParagraph"/>
        <w:numPr>
          <w:ilvl w:val="0"/>
          <w:numId w:val="6"/>
        </w:numPr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Caring the Carers</w:t>
      </w:r>
    </w:p>
    <w:p w:rsidR="00D473BE" w:rsidRDefault="000919D9">
      <w:pPr>
        <w:pStyle w:val="ListParagraph"/>
        <w:numPr>
          <w:ilvl w:val="0"/>
          <w:numId w:val="6"/>
        </w:numPr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Implementation of Quality in health care (JCIA, ISO Audit Training</w:t>
      </w:r>
    </w:p>
    <w:p w:rsidR="00D473BE" w:rsidRDefault="000919D9">
      <w:pPr>
        <w:pStyle w:val="ListParagraph"/>
        <w:numPr>
          <w:ilvl w:val="0"/>
          <w:numId w:val="6"/>
        </w:numPr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Bio Ethics      </w:t>
      </w:r>
    </w:p>
    <w:p w:rsidR="00D473BE" w:rsidRDefault="000919D9">
      <w:pPr>
        <w:pStyle w:val="ListParagraph"/>
        <w:numPr>
          <w:ilvl w:val="0"/>
          <w:numId w:val="6"/>
        </w:numPr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Ethical Radiation Oncology (EROP) Assignment</w:t>
      </w:r>
    </w:p>
    <w:p w:rsidR="00D473BE" w:rsidRDefault="00D473BE">
      <w:pPr>
        <w:spacing w:after="200" w:line="276" w:lineRule="auto"/>
        <w:rPr>
          <w:rFonts w:ascii="Cambria" w:hAnsi="Cambria" w:cs="Calibri"/>
          <w:b/>
          <w:bCs/>
          <w:u w:val="single"/>
        </w:rPr>
      </w:pPr>
    </w:p>
    <w:p w:rsidR="00D473BE" w:rsidRDefault="00D473BE">
      <w:pPr>
        <w:spacing w:line="276" w:lineRule="auto"/>
        <w:jc w:val="both"/>
        <w:rPr>
          <w:rFonts w:ascii="Cambria" w:hAnsi="Cambria" w:cs="Calibri"/>
          <w:bCs/>
        </w:rPr>
      </w:pPr>
    </w:p>
    <w:p w:rsidR="00D473BE" w:rsidRDefault="00D473BE">
      <w:pPr>
        <w:spacing w:line="276" w:lineRule="auto"/>
        <w:jc w:val="both"/>
        <w:rPr>
          <w:bCs/>
        </w:rPr>
      </w:pPr>
    </w:p>
    <w:p w:rsidR="00D473BE" w:rsidRDefault="00D473BE">
      <w:pPr>
        <w:spacing w:line="276" w:lineRule="auto"/>
        <w:jc w:val="both"/>
        <w:rPr>
          <w:bCs/>
        </w:rPr>
      </w:pPr>
    </w:p>
    <w:p w:rsidR="00D473BE" w:rsidRDefault="00D473BE">
      <w:pPr>
        <w:pStyle w:val="ListParagraph"/>
        <w:spacing w:line="276" w:lineRule="auto"/>
        <w:ind w:left="1440"/>
        <w:jc w:val="both"/>
        <w:rPr>
          <w:bCs/>
        </w:rPr>
      </w:pPr>
    </w:p>
    <w:p w:rsidR="00D473BE" w:rsidRDefault="00D473BE">
      <w:pPr>
        <w:spacing w:line="240" w:lineRule="auto"/>
        <w:jc w:val="both"/>
      </w:pPr>
    </w:p>
    <w:p w:rsidR="00D473BE" w:rsidRDefault="00D473BE">
      <w:pPr>
        <w:pStyle w:val="ListParagraph"/>
        <w:jc w:val="both"/>
      </w:pPr>
    </w:p>
    <w:p w:rsidR="00D473BE" w:rsidRDefault="00D473BE">
      <w:pPr>
        <w:pStyle w:val="documenttxtItl"/>
        <w:spacing w:line="280" w:lineRule="atLeast"/>
      </w:pPr>
    </w:p>
    <w:p w:rsidR="00D473BE" w:rsidRDefault="00D473BE">
      <w:pPr>
        <w:pStyle w:val="documenttxtItl"/>
        <w:spacing w:line="280" w:lineRule="atLeast"/>
        <w:ind w:left="740"/>
      </w:pPr>
    </w:p>
    <w:p w:rsidR="00D473BE" w:rsidRDefault="00D473BE">
      <w:pPr>
        <w:pStyle w:val="documenttxtItl"/>
        <w:spacing w:line="280" w:lineRule="atLeast"/>
        <w:ind w:left="740"/>
      </w:pPr>
    </w:p>
    <w:p w:rsidR="00D473BE" w:rsidRDefault="00D473BE">
      <w:pPr>
        <w:pStyle w:val="documenttxtItl"/>
        <w:spacing w:line="280" w:lineRule="atLeast"/>
        <w:ind w:left="740"/>
      </w:pPr>
    </w:p>
    <w:p w:rsidR="00D473BE" w:rsidRDefault="00D473BE">
      <w:pPr>
        <w:pStyle w:val="documentulli"/>
        <w:spacing w:line="280" w:lineRule="atLeast"/>
      </w:pPr>
    </w:p>
    <w:p w:rsidR="00D473BE" w:rsidRDefault="00D473BE">
      <w:pPr>
        <w:pStyle w:val="documentulli"/>
        <w:spacing w:line="280" w:lineRule="atLeast"/>
      </w:pPr>
    </w:p>
    <w:p w:rsidR="00D473BE" w:rsidRDefault="00D473BE"/>
    <w:sectPr w:rsidR="00D473B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42A5" w:rsidRDefault="007242A5">
      <w:pPr>
        <w:spacing w:line="240" w:lineRule="auto"/>
      </w:pPr>
      <w:r>
        <w:separator/>
      </w:r>
    </w:p>
  </w:endnote>
  <w:endnote w:type="continuationSeparator" w:id="0">
    <w:p w:rsidR="007242A5" w:rsidRDefault="00724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42A5" w:rsidRDefault="007242A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7242A5" w:rsidRDefault="007242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7C57"/>
    <w:multiLevelType w:val="multilevel"/>
    <w:tmpl w:val="CDB07B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C53D74"/>
    <w:multiLevelType w:val="multilevel"/>
    <w:tmpl w:val="82D8254E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76F6C"/>
    <w:multiLevelType w:val="multilevel"/>
    <w:tmpl w:val="8E4A29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1A4698"/>
    <w:multiLevelType w:val="multilevel"/>
    <w:tmpl w:val="01D467A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53B0623"/>
    <w:multiLevelType w:val="multilevel"/>
    <w:tmpl w:val="3B28F64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9C1038"/>
    <w:multiLevelType w:val="multilevel"/>
    <w:tmpl w:val="BF2CA0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6CE64EE"/>
    <w:multiLevelType w:val="multilevel"/>
    <w:tmpl w:val="7E6EA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81D0EA8"/>
    <w:multiLevelType w:val="multilevel"/>
    <w:tmpl w:val="0AD862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126D53"/>
    <w:multiLevelType w:val="multilevel"/>
    <w:tmpl w:val="CA40B7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FA86918"/>
    <w:multiLevelType w:val="multilevel"/>
    <w:tmpl w:val="24F896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BE"/>
    <w:rsid w:val="000919D9"/>
    <w:rsid w:val="000F6B16"/>
    <w:rsid w:val="001B1B16"/>
    <w:rsid w:val="001C7193"/>
    <w:rsid w:val="003062B7"/>
    <w:rsid w:val="0035472E"/>
    <w:rsid w:val="003B27AF"/>
    <w:rsid w:val="003F22BE"/>
    <w:rsid w:val="004005D2"/>
    <w:rsid w:val="00461825"/>
    <w:rsid w:val="00515AAA"/>
    <w:rsid w:val="00574B67"/>
    <w:rsid w:val="005D7511"/>
    <w:rsid w:val="005E63A4"/>
    <w:rsid w:val="006237DA"/>
    <w:rsid w:val="00667CDD"/>
    <w:rsid w:val="007242A5"/>
    <w:rsid w:val="00844636"/>
    <w:rsid w:val="0086499B"/>
    <w:rsid w:val="008B664B"/>
    <w:rsid w:val="00960FDC"/>
    <w:rsid w:val="0098669D"/>
    <w:rsid w:val="00A3568D"/>
    <w:rsid w:val="00BD1531"/>
    <w:rsid w:val="00D473BE"/>
    <w:rsid w:val="00F2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EAE3"/>
  <w15:docId w15:val="{FE0F50C6-1853-49C5-A9D6-6A8A4989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left-box">
    <w:name w:val="document_left-box"/>
    <w:basedOn w:val="DefaultParagraphFont"/>
  </w:style>
  <w:style w:type="paragraph" w:customStyle="1" w:styleId="documentPICTPicfield">
    <w:name w:val="document_PICTPic_field"/>
    <w:basedOn w:val="Normal"/>
    <w:pPr>
      <w:jc w:val="center"/>
    </w:pPr>
  </w:style>
  <w:style w:type="paragraph" w:customStyle="1" w:styleId="documentleft-boxParagraph">
    <w:name w:val="document_left-box Paragraph"/>
    <w:basedOn w:val="Normal"/>
  </w:style>
  <w:style w:type="character" w:customStyle="1" w:styleId="documentright-box">
    <w:name w:val="document_right-box"/>
    <w:basedOn w:val="DefaultParagraphFont"/>
    <w:rPr>
      <w:spacing w:val="4"/>
    </w:rPr>
  </w:style>
  <w:style w:type="paragraph" w:customStyle="1" w:styleId="documentname">
    <w:name w:val="document_name"/>
    <w:basedOn w:val="Normal"/>
    <w:pPr>
      <w:spacing w:line="800" w:lineRule="atLeast"/>
    </w:pPr>
    <w:rPr>
      <w:b/>
      <w:bCs/>
      <w:caps/>
      <w:color w:val="576D7B"/>
      <w:sz w:val="64"/>
      <w:szCs w:val="64"/>
    </w:rPr>
  </w:style>
  <w:style w:type="character" w:customStyle="1" w:styleId="span">
    <w:name w:val="span"/>
    <w:basedOn w:val="DefaultParagraphFont"/>
    <w:rPr>
      <w:position w:val="0"/>
      <w:vertAlign w:val="baseline"/>
    </w:rPr>
  </w:style>
  <w:style w:type="character" w:customStyle="1" w:styleId="documentSECTIONCNTC">
    <w:name w:val="document_SECTION_CNTC"/>
    <w:basedOn w:val="DefaultParagraphFont"/>
  </w:style>
  <w:style w:type="character" w:customStyle="1" w:styleId="documenticonRowiconSvg">
    <w:name w:val="document_iconRow_iconSvg"/>
    <w:basedOn w:val="DefaultParagraphFont"/>
  </w:style>
  <w:style w:type="character" w:customStyle="1" w:styleId="documenticonRowicoTxt">
    <w:name w:val="document_iconRow_icoTxt"/>
    <w:basedOn w:val="DefaultParagraphFont"/>
  </w:style>
  <w:style w:type="paragraph" w:customStyle="1" w:styleId="documentSECTIONCNTCParagraph">
    <w:name w:val="document_SECTION_CNTC Paragraph"/>
    <w:basedOn w:val="Normal"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MS Gothic" w:hAnsi="Cambria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DefaultParagraphFont"/>
    <w:rPr>
      <w:rFonts w:ascii="Cambria" w:eastAsia="MS Gothic" w:hAnsi="Cambria" w:cs="Times New Roman"/>
      <w:color w:val="17365D"/>
      <w:spacing w:val="5"/>
      <w:kern w:val="3"/>
      <w:sz w:val="52"/>
      <w:szCs w:val="52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parentContainersectiontableheading">
    <w:name w:val="parentContainer_sectiontable_heading"/>
    <w:basedOn w:val="DefaultParagraphFont"/>
  </w:style>
  <w:style w:type="character" w:customStyle="1" w:styleId="parentContainersectiontablesectionbody">
    <w:name w:val="parentContainer_sectiontable_sectionbody"/>
    <w:basedOn w:val="DefaultParagraphFont"/>
  </w:style>
  <w:style w:type="paragraph" w:customStyle="1" w:styleId="p">
    <w:name w:val="p"/>
    <w:basedOn w:val="Normal"/>
  </w:style>
  <w:style w:type="paragraph" w:customStyle="1" w:styleId="documentulli">
    <w:name w:val="document_ul_li"/>
    <w:basedOn w:val="Normal"/>
    <w:rPr>
      <w:sz w:val="20"/>
      <w:szCs w:val="20"/>
    </w:rPr>
  </w:style>
  <w:style w:type="character" w:customStyle="1" w:styleId="documenttxtBold">
    <w:name w:val="document_txtBold"/>
    <w:basedOn w:val="DefaultParagraphFont"/>
    <w:rPr>
      <w:b/>
      <w:bCs/>
    </w:rPr>
  </w:style>
  <w:style w:type="paragraph" w:customStyle="1" w:styleId="documenttxtItl">
    <w:name w:val="document_txtItl"/>
    <w:basedOn w:val="Normal"/>
    <w:rPr>
      <w:i/>
      <w:iCs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ifzunu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sif_hopes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1835</Words>
  <Characters>10463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Hafiz Asif Iqbal</cp:lastModifiedBy>
  <cp:revision>3</cp:revision>
  <dcterms:created xsi:type="dcterms:W3CDTF">2021-08-26T08:50:00Z</dcterms:created>
  <dcterms:modified xsi:type="dcterms:W3CDTF">2021-09-01T18:10:00Z</dcterms:modified>
</cp:coreProperties>
</file>