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92928" w14:textId="6C9A5B64" w:rsidR="00241CDD" w:rsidRDefault="00241CDD" w:rsidP="00930FF2">
      <w:pPr>
        <w:tabs>
          <w:tab w:val="left" w:pos="0"/>
          <w:tab w:val="left" w:pos="720"/>
          <w:tab w:val="left" w:pos="1440"/>
          <w:tab w:val="left" w:pos="2413"/>
          <w:tab w:val="left" w:pos="2880"/>
          <w:tab w:val="left" w:pos="3119"/>
        </w:tabs>
        <w:suppressAutoHyphens/>
        <w:rPr>
          <w:rFonts w:ascii="Times New Roman" w:hAnsi="Times New Roman"/>
          <w:b/>
          <w:spacing w:val="-3"/>
          <w:sz w:val="24"/>
          <w:szCs w:val="24"/>
        </w:rPr>
      </w:pPr>
    </w:p>
    <w:p w14:paraId="5B691815" w14:textId="5AC4F629" w:rsidR="002B2671" w:rsidRDefault="002B2671" w:rsidP="00930FF2">
      <w:pPr>
        <w:tabs>
          <w:tab w:val="left" w:pos="0"/>
          <w:tab w:val="left" w:pos="720"/>
          <w:tab w:val="left" w:pos="1440"/>
          <w:tab w:val="left" w:pos="2413"/>
          <w:tab w:val="left" w:pos="2880"/>
          <w:tab w:val="left" w:pos="3119"/>
        </w:tabs>
        <w:suppressAutoHyphens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8E22BD6" wp14:editId="385421E3">
            <wp:simplePos x="0" y="0"/>
            <wp:positionH relativeFrom="column">
              <wp:posOffset>5337810</wp:posOffset>
            </wp:positionH>
            <wp:positionV relativeFrom="paragraph">
              <wp:posOffset>98425</wp:posOffset>
            </wp:positionV>
            <wp:extent cx="1123315" cy="1371600"/>
            <wp:effectExtent l="0" t="0" r="63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 Ismai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335" cy="1378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pacing w:val="-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05C6D" wp14:editId="4ACC3AB6">
                <wp:simplePos x="0" y="0"/>
                <wp:positionH relativeFrom="column">
                  <wp:posOffset>5318760</wp:posOffset>
                </wp:positionH>
                <wp:positionV relativeFrom="paragraph">
                  <wp:posOffset>41275</wp:posOffset>
                </wp:positionV>
                <wp:extent cx="1143000" cy="1428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42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385B2" id="Rectangle 1" o:spid="_x0000_s1026" style="position:absolute;margin-left:418.8pt;margin-top:3.25pt;width:90pt;height:1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" fillcolor="white [3201]" strokecolor="#f79646 [3209]" strokeweight="2pt"/>
            </w:pict>
          </mc:Fallback>
        </mc:AlternateContent>
      </w:r>
    </w:p>
    <w:p w14:paraId="1534FA8F" w14:textId="3DD9775D" w:rsidR="002B2671" w:rsidRPr="004F6644" w:rsidRDefault="002B2671" w:rsidP="00930FF2">
      <w:pPr>
        <w:tabs>
          <w:tab w:val="left" w:pos="0"/>
          <w:tab w:val="left" w:pos="720"/>
          <w:tab w:val="left" w:pos="1440"/>
          <w:tab w:val="left" w:pos="2413"/>
          <w:tab w:val="left" w:pos="2880"/>
          <w:tab w:val="left" w:pos="3119"/>
        </w:tabs>
        <w:suppressAutoHyphens/>
        <w:rPr>
          <w:rFonts w:ascii="Times New Roman" w:hAnsi="Times New Roman"/>
          <w:b/>
          <w:spacing w:val="-3"/>
          <w:sz w:val="24"/>
          <w:szCs w:val="24"/>
        </w:rPr>
      </w:pPr>
    </w:p>
    <w:p w14:paraId="2AFE4AE5" w14:textId="603E923F" w:rsidR="003E66E5" w:rsidRDefault="003E66E5" w:rsidP="008B2828">
      <w:pPr>
        <w:pStyle w:val="Titre1"/>
        <w:tabs>
          <w:tab w:val="left" w:pos="3119"/>
        </w:tabs>
        <w:spacing w:after="120" w:line="360" w:lineRule="auto"/>
        <w:jc w:val="left"/>
        <w:rPr>
          <w:b/>
          <w:szCs w:val="24"/>
        </w:rPr>
      </w:pPr>
      <w:r>
        <w:rPr>
          <w:b/>
          <w:szCs w:val="24"/>
        </w:rPr>
        <w:t>NAME:</w:t>
      </w:r>
      <w:r w:rsidRPr="003E66E5">
        <w:rPr>
          <w:szCs w:val="24"/>
        </w:rPr>
        <w:tab/>
      </w:r>
      <w:r w:rsidRPr="003E66E5">
        <w:rPr>
          <w:szCs w:val="24"/>
        </w:rPr>
        <w:tab/>
      </w:r>
      <w:r w:rsidR="00F134C2">
        <w:rPr>
          <w:szCs w:val="24"/>
        </w:rPr>
        <w:t>Khazaali Ismail</w:t>
      </w:r>
    </w:p>
    <w:p w14:paraId="4E7CDAAB" w14:textId="4A083A1F" w:rsidR="00241CDD" w:rsidRPr="004F6644" w:rsidRDefault="004F6644" w:rsidP="008B2828">
      <w:pPr>
        <w:pStyle w:val="Titre1"/>
        <w:tabs>
          <w:tab w:val="left" w:pos="3119"/>
        </w:tabs>
        <w:spacing w:after="120" w:line="360" w:lineRule="auto"/>
        <w:jc w:val="left"/>
        <w:rPr>
          <w:b/>
          <w:szCs w:val="24"/>
        </w:rPr>
      </w:pPr>
      <w:r w:rsidRPr="004F6644">
        <w:rPr>
          <w:b/>
          <w:szCs w:val="24"/>
        </w:rPr>
        <w:t>JOB TITLE / ROLE</w:t>
      </w:r>
      <w:r w:rsidR="003E66E5">
        <w:rPr>
          <w:b/>
          <w:szCs w:val="24"/>
        </w:rPr>
        <w:t>:</w:t>
      </w:r>
      <w:r w:rsidR="003E66E5" w:rsidRPr="003E66E5">
        <w:rPr>
          <w:szCs w:val="24"/>
        </w:rPr>
        <w:tab/>
      </w:r>
      <w:r w:rsidR="003E66E5" w:rsidRPr="003E66E5">
        <w:rPr>
          <w:szCs w:val="24"/>
        </w:rPr>
        <w:tab/>
      </w:r>
      <w:r w:rsidR="00A067BF">
        <w:rPr>
          <w:szCs w:val="24"/>
        </w:rPr>
        <w:t xml:space="preserve">Health and safety </w:t>
      </w:r>
      <w:r w:rsidR="00F134C2">
        <w:rPr>
          <w:szCs w:val="24"/>
        </w:rPr>
        <w:t>site supervisor</w:t>
      </w:r>
    </w:p>
    <w:p w14:paraId="67C99250" w14:textId="23A10773" w:rsidR="00F63F8B" w:rsidRPr="00F63F8B" w:rsidRDefault="0083185D" w:rsidP="008B2828">
      <w:pPr>
        <w:pStyle w:val="Titre1"/>
        <w:tabs>
          <w:tab w:val="clear" w:pos="2552"/>
          <w:tab w:val="left" w:pos="3119"/>
        </w:tabs>
        <w:spacing w:after="120" w:line="360" w:lineRule="auto"/>
        <w:ind w:left="3119" w:hanging="3119"/>
        <w:jc w:val="left"/>
        <w:rPr>
          <w:szCs w:val="24"/>
        </w:rPr>
      </w:pPr>
      <w:r>
        <w:rPr>
          <w:b/>
          <w:szCs w:val="24"/>
        </w:rPr>
        <w:t>NATIONALITY:</w:t>
      </w:r>
      <w:r w:rsidR="00930FF2">
        <w:rPr>
          <w:b/>
          <w:szCs w:val="24"/>
        </w:rPr>
        <w:tab/>
      </w:r>
      <w:r w:rsidR="00A067BF">
        <w:rPr>
          <w:szCs w:val="24"/>
        </w:rPr>
        <w:t>Moroccan</w:t>
      </w:r>
    </w:p>
    <w:p w14:paraId="68D82929" w14:textId="73A779F3" w:rsidR="00F63F8B" w:rsidRPr="00F63F8B" w:rsidRDefault="00930FF2" w:rsidP="008B2828">
      <w:pPr>
        <w:pStyle w:val="Titre1"/>
        <w:tabs>
          <w:tab w:val="clear" w:pos="2552"/>
          <w:tab w:val="left" w:pos="3119"/>
        </w:tabs>
        <w:spacing w:line="360" w:lineRule="auto"/>
        <w:ind w:left="3119" w:hanging="3119"/>
        <w:jc w:val="left"/>
        <w:rPr>
          <w:szCs w:val="24"/>
        </w:rPr>
      </w:pPr>
      <w:r>
        <w:rPr>
          <w:b/>
          <w:szCs w:val="24"/>
        </w:rPr>
        <w:t>LANGUAGES</w:t>
      </w:r>
      <w:r w:rsidR="0083185D">
        <w:rPr>
          <w:b/>
          <w:szCs w:val="24"/>
        </w:rPr>
        <w:t>:</w:t>
      </w:r>
      <w:r>
        <w:rPr>
          <w:b/>
          <w:szCs w:val="24"/>
        </w:rPr>
        <w:tab/>
      </w:r>
      <w:r w:rsidR="00A067BF">
        <w:rPr>
          <w:szCs w:val="24"/>
        </w:rPr>
        <w:t>Arabic</w:t>
      </w:r>
      <w:r w:rsidRPr="00930FF2">
        <w:rPr>
          <w:szCs w:val="24"/>
        </w:rPr>
        <w:t xml:space="preserve"> (N</w:t>
      </w:r>
      <w:r>
        <w:rPr>
          <w:szCs w:val="24"/>
        </w:rPr>
        <w:t>ative</w:t>
      </w:r>
      <w:r w:rsidRPr="00930FF2">
        <w:rPr>
          <w:szCs w:val="24"/>
        </w:rPr>
        <w:t>)</w:t>
      </w:r>
      <w:r w:rsidR="00F63F8B">
        <w:rPr>
          <w:szCs w:val="24"/>
        </w:rPr>
        <w:t xml:space="preserve"> English</w:t>
      </w:r>
      <w:r w:rsidR="00F63F8B" w:rsidRPr="00930FF2">
        <w:rPr>
          <w:szCs w:val="24"/>
        </w:rPr>
        <w:t xml:space="preserve"> (Fluent)</w:t>
      </w:r>
      <w:r w:rsidR="00F63F8B" w:rsidRPr="00F63F8B">
        <w:rPr>
          <w:szCs w:val="24"/>
        </w:rPr>
        <w:t xml:space="preserve"> </w:t>
      </w:r>
      <w:r w:rsidR="00F63F8B">
        <w:rPr>
          <w:szCs w:val="24"/>
        </w:rPr>
        <w:t xml:space="preserve">French </w:t>
      </w:r>
      <w:r w:rsidR="00F63F8B" w:rsidRPr="00A067BF">
        <w:rPr>
          <w:szCs w:val="24"/>
        </w:rPr>
        <w:t>(Fluent)</w:t>
      </w:r>
    </w:p>
    <w:p w14:paraId="42EB32EA" w14:textId="12CB3EB2" w:rsidR="00930FF2" w:rsidRPr="00F63F8B" w:rsidRDefault="00F63F8B" w:rsidP="008B2828">
      <w:pPr>
        <w:tabs>
          <w:tab w:val="left" w:pos="3119"/>
        </w:tabs>
        <w:spacing w:line="360" w:lineRule="auto"/>
        <w:ind w:left="3119" w:hanging="3119"/>
        <w:jc w:val="both"/>
        <w:rPr>
          <w:rFonts w:ascii="Times New Roman" w:hAnsi="Times New Roman"/>
          <w:b/>
          <w:spacing w:val="-3"/>
          <w:sz w:val="24"/>
          <w:szCs w:val="24"/>
        </w:rPr>
      </w:pPr>
      <w:r w:rsidRPr="00F63F8B">
        <w:rPr>
          <w:rFonts w:ascii="Times New Roman" w:hAnsi="Times New Roman"/>
          <w:b/>
          <w:spacing w:val="-3"/>
          <w:sz w:val="24"/>
          <w:szCs w:val="24"/>
        </w:rPr>
        <w:t>PHONE:</w:t>
      </w:r>
      <w:r w:rsidR="00A067BF" w:rsidRPr="00F63F8B">
        <w:rPr>
          <w:rFonts w:ascii="Times New Roman" w:hAnsi="Times New Roman"/>
          <w:b/>
          <w:spacing w:val="-3"/>
          <w:sz w:val="24"/>
          <w:szCs w:val="24"/>
        </w:rPr>
        <w:t xml:space="preserve">                                       </w:t>
      </w:r>
      <w:r w:rsidRPr="00F63F8B">
        <w:rPr>
          <w:rFonts w:ascii="Times New Roman" w:hAnsi="Times New Roman"/>
          <w:spacing w:val="-3"/>
          <w:sz w:val="24"/>
          <w:szCs w:val="24"/>
        </w:rPr>
        <w:t>+212 6 66 95 05 63</w:t>
      </w:r>
      <w:r w:rsidR="00A067BF" w:rsidRPr="00F63F8B">
        <w:rPr>
          <w:rFonts w:ascii="Times New Roman" w:hAnsi="Times New Roman"/>
          <w:b/>
          <w:spacing w:val="-3"/>
          <w:sz w:val="24"/>
          <w:szCs w:val="24"/>
        </w:rPr>
        <w:t xml:space="preserve">             </w:t>
      </w:r>
    </w:p>
    <w:p w14:paraId="64B8035A" w14:textId="261A5357" w:rsidR="008B2828" w:rsidRPr="008B2828" w:rsidRDefault="00900A59" w:rsidP="008B2828">
      <w:pPr>
        <w:pStyle w:val="Titre1"/>
        <w:tabs>
          <w:tab w:val="clear" w:pos="2552"/>
          <w:tab w:val="left" w:pos="3402"/>
        </w:tabs>
        <w:spacing w:line="360" w:lineRule="auto"/>
        <w:ind w:left="3119" w:hanging="3119"/>
        <w:jc w:val="left"/>
        <w:rPr>
          <w:szCs w:val="24"/>
        </w:rPr>
      </w:pPr>
      <w:r>
        <w:rPr>
          <w:b/>
          <w:szCs w:val="24"/>
        </w:rPr>
        <w:t>YEARS OF EXPERIENCE</w:t>
      </w:r>
      <w:r w:rsidR="0083185D">
        <w:rPr>
          <w:b/>
          <w:szCs w:val="24"/>
        </w:rPr>
        <w:t>:</w:t>
      </w:r>
      <w:r w:rsidRPr="004F6644">
        <w:rPr>
          <w:b/>
          <w:szCs w:val="24"/>
        </w:rPr>
        <w:t xml:space="preserve"> </w:t>
      </w:r>
      <w:r w:rsidR="0083185D">
        <w:rPr>
          <w:b/>
          <w:szCs w:val="24"/>
        </w:rPr>
        <w:tab/>
      </w:r>
      <w:r w:rsidR="00A067BF">
        <w:rPr>
          <w:szCs w:val="24"/>
        </w:rPr>
        <w:t>1</w:t>
      </w:r>
      <w:r w:rsidR="00F134C2">
        <w:rPr>
          <w:szCs w:val="24"/>
        </w:rPr>
        <w:t>2</w:t>
      </w:r>
      <w:r w:rsidR="00A067BF">
        <w:rPr>
          <w:szCs w:val="24"/>
        </w:rPr>
        <w:t xml:space="preserve"> Years</w:t>
      </w:r>
    </w:p>
    <w:p w14:paraId="446D09B6" w14:textId="55625C2E" w:rsidR="008B2828" w:rsidRPr="004A7C2B" w:rsidRDefault="008B2828" w:rsidP="008B2828">
      <w:pPr>
        <w:tabs>
          <w:tab w:val="left" w:pos="2835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 w:val="24"/>
          <w:szCs w:val="24"/>
        </w:rPr>
      </w:pPr>
      <w:r w:rsidRPr="004A7C2B">
        <w:rPr>
          <w:rFonts w:ascii="Times New Roman" w:hAnsi="Times New Roman"/>
          <w:b/>
          <w:spacing w:val="-3"/>
          <w:sz w:val="24"/>
          <w:szCs w:val="24"/>
        </w:rPr>
        <w:t xml:space="preserve">DRIVER LISCENCE: 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  <w:t xml:space="preserve">     </w:t>
      </w:r>
      <w:r w:rsidRPr="008B2828">
        <w:rPr>
          <w:rFonts w:ascii="Times New Roman" w:hAnsi="Times New Roman"/>
          <w:spacing w:val="-3"/>
          <w:sz w:val="24"/>
          <w:szCs w:val="24"/>
        </w:rPr>
        <w:t>B, C, D, E</w:t>
      </w:r>
    </w:p>
    <w:p w14:paraId="086FCF36" w14:textId="77777777" w:rsidR="008B2828" w:rsidRPr="008B2828" w:rsidRDefault="008B2828" w:rsidP="008B2828"/>
    <w:p w14:paraId="17300020" w14:textId="77777777" w:rsidR="00900A59" w:rsidRPr="00DB6941" w:rsidRDefault="00900A59" w:rsidP="00930FF2">
      <w:pPr>
        <w:tabs>
          <w:tab w:val="left" w:pos="3119"/>
        </w:tabs>
        <w:jc w:val="both"/>
        <w:rPr>
          <w:rFonts w:ascii="Times New Roman" w:hAnsi="Times New Roman"/>
          <w:sz w:val="24"/>
          <w:szCs w:val="24"/>
        </w:rPr>
      </w:pPr>
    </w:p>
    <w:p w14:paraId="0972A32F" w14:textId="0BEBDC1A" w:rsidR="002B2671" w:rsidRDefault="00930FF2" w:rsidP="002B2671">
      <w:pPr>
        <w:shd w:val="clear" w:color="auto" w:fill="D9D9D9" w:themeFill="background1" w:themeFillShade="D9"/>
        <w:tabs>
          <w:tab w:val="left" w:pos="2552"/>
        </w:tabs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ROLES AND RESPONSIBILITIES</w:t>
      </w:r>
    </w:p>
    <w:p w14:paraId="72678D76" w14:textId="77777777" w:rsidR="002B2671" w:rsidRDefault="002B2671" w:rsidP="002B2671">
      <w:pPr>
        <w:shd w:val="clear" w:color="auto" w:fill="D9D9D9" w:themeFill="background1" w:themeFillShade="D9"/>
        <w:tabs>
          <w:tab w:val="left" w:pos="2552"/>
        </w:tabs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</w:p>
    <w:p w14:paraId="4BFB0921" w14:textId="77777777" w:rsidR="00F134C2" w:rsidRPr="00A76537" w:rsidRDefault="00F134C2" w:rsidP="00F134C2">
      <w:pPr>
        <w:tabs>
          <w:tab w:val="left" w:pos="709"/>
        </w:tabs>
        <w:spacing w:before="120"/>
        <w:ind w:left="284" w:right="-425"/>
        <w:rPr>
          <w:rFonts w:ascii="Tahoma" w:hAnsi="Tahoma" w:cs="Tahoma"/>
          <w:color w:val="222222"/>
          <w:sz w:val="22"/>
          <w:szCs w:val="22"/>
          <w:lang w:val="en"/>
        </w:rPr>
      </w:pPr>
      <w:r w:rsidRPr="00A76537">
        <w:rPr>
          <w:rFonts w:ascii="Tahoma" w:hAnsi="Tahoma" w:cs="Tahoma"/>
          <w:color w:val="222222"/>
          <w:sz w:val="22"/>
          <w:szCs w:val="22"/>
          <w:lang w:val="en"/>
        </w:rPr>
        <w:t>• Performing HSE site inspections and implementation of corrective actions;</w:t>
      </w:r>
      <w:r w:rsidRPr="00A76537">
        <w:rPr>
          <w:rFonts w:ascii="Tahoma" w:hAnsi="Tahoma" w:cs="Tahoma"/>
          <w:color w:val="222222"/>
          <w:sz w:val="22"/>
          <w:szCs w:val="22"/>
          <w:lang w:val="en"/>
        </w:rPr>
        <w:br/>
        <w:t>• Scaffolding inspection;</w:t>
      </w:r>
      <w:r w:rsidRPr="00A76537">
        <w:rPr>
          <w:rFonts w:ascii="Tahoma" w:hAnsi="Tahoma" w:cs="Tahoma"/>
          <w:color w:val="222222"/>
          <w:sz w:val="22"/>
          <w:szCs w:val="22"/>
          <w:lang w:val="en"/>
        </w:rPr>
        <w:br/>
        <w:t>• Communication with customers to solve problems and ensure their satisfaction;</w:t>
      </w:r>
      <w:r w:rsidRPr="00A76537">
        <w:rPr>
          <w:rFonts w:ascii="Tahoma" w:hAnsi="Tahoma" w:cs="Tahoma"/>
          <w:color w:val="222222"/>
          <w:sz w:val="22"/>
          <w:szCs w:val="22"/>
          <w:lang w:val="en"/>
        </w:rPr>
        <w:br/>
        <w:t>• Ensure compliance with company procedures and HSE policy;</w:t>
      </w:r>
      <w:r w:rsidRPr="00A76537">
        <w:rPr>
          <w:rFonts w:ascii="Tahoma" w:hAnsi="Tahoma" w:cs="Tahoma"/>
          <w:color w:val="222222"/>
          <w:sz w:val="22"/>
          <w:szCs w:val="22"/>
          <w:lang w:val="en"/>
        </w:rPr>
        <w:br/>
        <w:t>• Issuing incident reports to determine root cause to eliminate future incidents;</w:t>
      </w:r>
      <w:r w:rsidRPr="00A76537">
        <w:rPr>
          <w:rFonts w:ascii="Tahoma" w:hAnsi="Tahoma" w:cs="Tahoma"/>
          <w:color w:val="222222"/>
          <w:sz w:val="22"/>
          <w:szCs w:val="22"/>
          <w:lang w:val="en"/>
        </w:rPr>
        <w:br/>
        <w:t>• Ensure that JSA is completed, potential hazards at the workplace are Identified and discussed;</w:t>
      </w:r>
    </w:p>
    <w:p w14:paraId="789A2368" w14:textId="77777777" w:rsidR="00F134C2" w:rsidRPr="00A76537" w:rsidRDefault="00F134C2" w:rsidP="00F134C2">
      <w:pPr>
        <w:tabs>
          <w:tab w:val="left" w:pos="0"/>
        </w:tabs>
        <w:ind w:left="284"/>
        <w:rPr>
          <w:rFonts w:ascii="Tahoma" w:hAnsi="Tahoma" w:cs="Tahoma"/>
          <w:color w:val="222222"/>
          <w:sz w:val="22"/>
          <w:szCs w:val="22"/>
          <w:lang w:val="en"/>
        </w:rPr>
      </w:pPr>
      <w:r w:rsidRPr="00A76537">
        <w:rPr>
          <w:rFonts w:ascii="Tahoma" w:hAnsi="Tahoma" w:cs="Tahoma"/>
          <w:color w:val="222222"/>
          <w:sz w:val="22"/>
          <w:szCs w:val="22"/>
          <w:lang w:val="en"/>
        </w:rPr>
        <w:t>• Ensure appropriate training and personal protective equipment is provided;</w:t>
      </w:r>
      <w:r w:rsidRPr="00A76537">
        <w:rPr>
          <w:rFonts w:ascii="Tahoma" w:hAnsi="Tahoma" w:cs="Tahoma"/>
          <w:color w:val="222222"/>
          <w:sz w:val="22"/>
          <w:szCs w:val="22"/>
          <w:lang w:val="en"/>
        </w:rPr>
        <w:br/>
        <w:t xml:space="preserve">• Maintaining a safe work environment while overseeing the work of over 250 </w:t>
      </w:r>
    </w:p>
    <w:p w14:paraId="4C4D469D" w14:textId="77777777" w:rsidR="00F134C2" w:rsidRPr="00A76537" w:rsidRDefault="00F134C2" w:rsidP="00F134C2">
      <w:pPr>
        <w:tabs>
          <w:tab w:val="left" w:pos="0"/>
        </w:tabs>
        <w:ind w:left="284"/>
        <w:rPr>
          <w:rFonts w:ascii="Tahoma" w:hAnsi="Tahoma" w:cs="Tahoma"/>
          <w:color w:val="222222"/>
          <w:sz w:val="22"/>
          <w:szCs w:val="22"/>
          <w:lang w:val="en"/>
        </w:rPr>
      </w:pPr>
      <w:r w:rsidRPr="00A76537">
        <w:rPr>
          <w:rFonts w:ascii="Tahoma" w:hAnsi="Tahoma" w:cs="Tahoma"/>
          <w:color w:val="222222"/>
          <w:sz w:val="22"/>
          <w:szCs w:val="22"/>
          <w:lang w:val="en"/>
        </w:rPr>
        <w:t xml:space="preserve">  employees and perform risk assessments prior to the start of work;</w:t>
      </w:r>
      <w:r w:rsidRPr="00A76537">
        <w:rPr>
          <w:rFonts w:ascii="Tahoma" w:hAnsi="Tahoma" w:cs="Tahoma"/>
          <w:color w:val="222222"/>
          <w:sz w:val="22"/>
          <w:szCs w:val="22"/>
          <w:lang w:val="en"/>
        </w:rPr>
        <w:br/>
        <w:t>• Continued awareness of site risks to staff by Toolbox Talk;</w:t>
      </w:r>
      <w:r w:rsidRPr="00A76537">
        <w:rPr>
          <w:rFonts w:ascii="Tahoma" w:hAnsi="Tahoma" w:cs="Tahoma"/>
          <w:color w:val="222222"/>
          <w:sz w:val="22"/>
          <w:szCs w:val="22"/>
          <w:lang w:val="en"/>
        </w:rPr>
        <w:br/>
        <w:t>• Validation of risk analyzes and work procedures;</w:t>
      </w:r>
      <w:r w:rsidRPr="00A76537">
        <w:rPr>
          <w:rFonts w:ascii="Tahoma" w:hAnsi="Tahoma" w:cs="Tahoma"/>
          <w:color w:val="222222"/>
          <w:sz w:val="22"/>
          <w:szCs w:val="22"/>
          <w:lang w:val="en"/>
        </w:rPr>
        <w:br/>
        <w:t>• Control of machinery and work equipment;</w:t>
      </w:r>
      <w:r w:rsidRPr="00A76537">
        <w:rPr>
          <w:rFonts w:ascii="Tahoma" w:hAnsi="Tahoma" w:cs="Tahoma"/>
          <w:color w:val="222222"/>
          <w:sz w:val="22"/>
          <w:szCs w:val="22"/>
          <w:lang w:val="en"/>
        </w:rPr>
        <w:br/>
        <w:t>• Validation of the work permit and follow-up on site;</w:t>
      </w:r>
      <w:r w:rsidRPr="00A76537">
        <w:rPr>
          <w:rFonts w:ascii="Tahoma" w:hAnsi="Tahoma" w:cs="Tahoma"/>
          <w:color w:val="222222"/>
          <w:sz w:val="22"/>
          <w:szCs w:val="22"/>
          <w:lang w:val="en"/>
        </w:rPr>
        <w:br/>
        <w:t>• Writing daily reports, Action Tracking Register;</w:t>
      </w:r>
      <w:r w:rsidRPr="00A76537">
        <w:rPr>
          <w:rFonts w:ascii="Tahoma" w:hAnsi="Tahoma" w:cs="Tahoma"/>
          <w:color w:val="222222"/>
          <w:sz w:val="22"/>
          <w:szCs w:val="22"/>
          <w:lang w:val="en"/>
        </w:rPr>
        <w:br/>
        <w:t>• System TIS- TOP- SPARCS – CASANDRA;</w:t>
      </w:r>
      <w:r w:rsidRPr="00A76537">
        <w:rPr>
          <w:rFonts w:ascii="Tahoma" w:hAnsi="Tahoma" w:cs="Tahoma"/>
          <w:color w:val="222222"/>
          <w:sz w:val="22"/>
          <w:szCs w:val="22"/>
          <w:lang w:val="en"/>
        </w:rPr>
        <w:br/>
      </w:r>
      <w:r w:rsidRPr="00A76537">
        <w:rPr>
          <w:rFonts w:ascii="Tahoma" w:hAnsi="Tahoma" w:cs="Tahoma"/>
          <w:sz w:val="22"/>
          <w:szCs w:val="22"/>
          <w:lang w:val="en-US"/>
        </w:rPr>
        <w:t>•</w:t>
      </w:r>
      <w:r w:rsidRPr="00A76537">
        <w:rPr>
          <w:rFonts w:ascii="Tahoma" w:hAnsi="Tahoma" w:cs="Tahoma"/>
          <w:color w:val="222222"/>
          <w:sz w:val="22"/>
          <w:szCs w:val="22"/>
          <w:lang w:val="en"/>
        </w:rPr>
        <w:t xml:space="preserve"> Ability to drive specialized port equipment: RTG, Gantry, Reach-Stacker, </w:t>
      </w:r>
    </w:p>
    <w:p w14:paraId="4B9ADC5C" w14:textId="77777777" w:rsidR="00F134C2" w:rsidRPr="00A76537" w:rsidRDefault="00F134C2" w:rsidP="00F134C2">
      <w:pPr>
        <w:tabs>
          <w:tab w:val="left" w:pos="0"/>
        </w:tabs>
        <w:ind w:left="284"/>
        <w:rPr>
          <w:rFonts w:ascii="Tahoma" w:hAnsi="Tahoma" w:cs="Tahoma"/>
          <w:color w:val="222222"/>
          <w:sz w:val="22"/>
          <w:szCs w:val="22"/>
          <w:lang w:val="en"/>
        </w:rPr>
      </w:pPr>
      <w:r w:rsidRPr="00A76537">
        <w:rPr>
          <w:rFonts w:ascii="Tahoma" w:hAnsi="Tahoma" w:cs="Tahoma"/>
          <w:color w:val="222222"/>
          <w:sz w:val="22"/>
          <w:szCs w:val="22"/>
          <w:lang w:val="en"/>
        </w:rPr>
        <w:t xml:space="preserve">  Empty-Handler   Forklift, ITV / TT and TIR Truck;</w:t>
      </w:r>
      <w:r w:rsidRPr="00A76537">
        <w:rPr>
          <w:rFonts w:ascii="Tahoma" w:hAnsi="Tahoma" w:cs="Tahoma"/>
          <w:color w:val="222222"/>
          <w:sz w:val="22"/>
          <w:szCs w:val="22"/>
          <w:lang w:val="en"/>
        </w:rPr>
        <w:br/>
        <w:t>• Control of mechanical systems of specialized machinery;</w:t>
      </w:r>
      <w:r w:rsidRPr="00A76537">
        <w:rPr>
          <w:rFonts w:ascii="Tahoma" w:hAnsi="Tahoma" w:cs="Tahoma"/>
          <w:color w:val="222222"/>
          <w:sz w:val="22"/>
          <w:szCs w:val="22"/>
          <w:lang w:val="en"/>
        </w:rPr>
        <w:br/>
        <w:t>• Providing preventive and corrective maintenance in the port machinery workshop;</w:t>
      </w:r>
      <w:r w:rsidRPr="00A76537">
        <w:rPr>
          <w:rFonts w:ascii="Tahoma" w:hAnsi="Tahoma" w:cs="Tahoma"/>
          <w:color w:val="222222"/>
          <w:sz w:val="22"/>
          <w:szCs w:val="22"/>
          <w:lang w:val="en"/>
        </w:rPr>
        <w:br/>
        <w:t>• Analyze the risk factors of specialized port equipment;</w:t>
      </w:r>
      <w:r w:rsidRPr="00A76537">
        <w:rPr>
          <w:rFonts w:ascii="Tahoma" w:hAnsi="Tahoma" w:cs="Tahoma"/>
          <w:color w:val="222222"/>
          <w:sz w:val="22"/>
          <w:szCs w:val="22"/>
          <w:lang w:val="en"/>
        </w:rPr>
        <w:br/>
        <w:t>• Analyze the risks associated with the operation of specialized port equipment;</w:t>
      </w:r>
      <w:r w:rsidRPr="00A76537">
        <w:rPr>
          <w:rFonts w:ascii="Tahoma" w:hAnsi="Tahoma" w:cs="Tahoma"/>
          <w:color w:val="222222"/>
          <w:sz w:val="22"/>
          <w:szCs w:val="22"/>
          <w:lang w:val="en"/>
        </w:rPr>
        <w:br/>
        <w:t xml:space="preserve">• Apply operating instructions and control procedures, put back into service </w:t>
      </w:r>
    </w:p>
    <w:p w14:paraId="0F04A1C6" w14:textId="77777777" w:rsidR="00F134C2" w:rsidRPr="00A76537" w:rsidRDefault="00F134C2" w:rsidP="00F134C2">
      <w:pPr>
        <w:tabs>
          <w:tab w:val="left" w:pos="0"/>
        </w:tabs>
        <w:spacing w:after="120"/>
        <w:ind w:left="284"/>
        <w:rPr>
          <w:rFonts w:ascii="Tahoma" w:hAnsi="Tahoma" w:cs="Tahoma"/>
          <w:color w:val="222222"/>
          <w:sz w:val="22"/>
          <w:szCs w:val="22"/>
          <w:lang w:val="en"/>
        </w:rPr>
      </w:pPr>
      <w:r w:rsidRPr="00A76537">
        <w:rPr>
          <w:rFonts w:ascii="Tahoma" w:hAnsi="Tahoma" w:cs="Tahoma"/>
          <w:color w:val="222222"/>
          <w:sz w:val="22"/>
          <w:szCs w:val="22"/>
          <w:lang w:val="en"/>
        </w:rPr>
        <w:t xml:space="preserve">  (Checklist- CASANDRA)</w:t>
      </w:r>
      <w:r>
        <w:rPr>
          <w:rFonts w:ascii="Tahoma" w:hAnsi="Tahoma" w:cs="Tahoma"/>
          <w:color w:val="222222"/>
          <w:sz w:val="22"/>
          <w:szCs w:val="22"/>
          <w:lang w:val="en"/>
        </w:rPr>
        <w:t>;</w:t>
      </w:r>
      <w:r w:rsidRPr="00A76537">
        <w:rPr>
          <w:rFonts w:ascii="Tahoma" w:hAnsi="Tahoma" w:cs="Tahoma"/>
          <w:color w:val="222222"/>
          <w:sz w:val="22"/>
          <w:szCs w:val="22"/>
          <w:lang w:val="en"/>
        </w:rPr>
        <w:br/>
        <w:t>• Team Leader of Mooring Operation</w:t>
      </w:r>
      <w:r>
        <w:rPr>
          <w:rFonts w:ascii="Tahoma" w:hAnsi="Tahoma" w:cs="Tahoma"/>
          <w:color w:val="222222"/>
          <w:sz w:val="22"/>
          <w:szCs w:val="22"/>
          <w:lang w:val="en"/>
        </w:rPr>
        <w:t>.</w:t>
      </w:r>
    </w:p>
    <w:p w14:paraId="2A314222" w14:textId="2C7D0A81" w:rsidR="00930FF2" w:rsidRDefault="00930FF2" w:rsidP="00930FF2">
      <w:pPr>
        <w:tabs>
          <w:tab w:val="left" w:pos="2552"/>
        </w:tabs>
        <w:suppressAutoHyphens/>
        <w:jc w:val="both"/>
        <w:rPr>
          <w:rFonts w:ascii="Times New Roman" w:hAnsi="Times New Roman"/>
          <w:spacing w:val="-3"/>
          <w:sz w:val="24"/>
          <w:szCs w:val="24"/>
          <w:lang w:val="en"/>
        </w:rPr>
      </w:pPr>
    </w:p>
    <w:p w14:paraId="5408C670" w14:textId="77777777" w:rsidR="002B2671" w:rsidRPr="00F134C2" w:rsidRDefault="002B2671" w:rsidP="00930FF2">
      <w:pPr>
        <w:tabs>
          <w:tab w:val="left" w:pos="2552"/>
        </w:tabs>
        <w:suppressAutoHyphens/>
        <w:jc w:val="both"/>
        <w:rPr>
          <w:rFonts w:ascii="Times New Roman" w:hAnsi="Times New Roman"/>
          <w:spacing w:val="-3"/>
          <w:sz w:val="24"/>
          <w:szCs w:val="24"/>
          <w:lang w:val="en"/>
        </w:rPr>
      </w:pPr>
    </w:p>
    <w:p w14:paraId="3EC2EED0" w14:textId="09AAD4AB" w:rsidR="004F6644" w:rsidRDefault="004F6644" w:rsidP="00930FF2">
      <w:pPr>
        <w:shd w:val="clear" w:color="auto" w:fill="D9D9D9" w:themeFill="background1" w:themeFillShade="D9"/>
        <w:tabs>
          <w:tab w:val="left" w:pos="2552"/>
        </w:tabs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EDUCATION AND QUALIFICATIONS</w:t>
      </w:r>
    </w:p>
    <w:p w14:paraId="79AD4DB4" w14:textId="77777777" w:rsidR="002B2671" w:rsidRDefault="002B2671" w:rsidP="00930FF2">
      <w:pPr>
        <w:shd w:val="clear" w:color="auto" w:fill="D9D9D9" w:themeFill="background1" w:themeFillShade="D9"/>
        <w:tabs>
          <w:tab w:val="left" w:pos="2552"/>
        </w:tabs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</w:p>
    <w:p w14:paraId="45835165" w14:textId="4EB8E9C4" w:rsidR="00F7671E" w:rsidRDefault="00F7671E" w:rsidP="00C327E9">
      <w:pPr>
        <w:tabs>
          <w:tab w:val="left" w:pos="0"/>
        </w:tabs>
        <w:rPr>
          <w:rFonts w:ascii="Tahoma" w:hAnsi="Tahoma" w:cs="Tahoma"/>
          <w:color w:val="222222"/>
          <w:sz w:val="22"/>
          <w:szCs w:val="22"/>
          <w:lang w:val="en"/>
        </w:rPr>
      </w:pPr>
    </w:p>
    <w:p w14:paraId="76B2B4A3" w14:textId="6CB94752" w:rsidR="00F7671E" w:rsidRDefault="00F7671E" w:rsidP="00F7671E">
      <w:pPr>
        <w:tabs>
          <w:tab w:val="left" w:pos="0"/>
        </w:tabs>
        <w:ind w:left="284"/>
        <w:rPr>
          <w:rFonts w:ascii="Tahoma" w:hAnsi="Tahoma" w:cs="Tahoma"/>
          <w:color w:val="222222"/>
          <w:sz w:val="22"/>
          <w:szCs w:val="22"/>
          <w:lang w:val="en"/>
        </w:rPr>
      </w:pPr>
      <w:r w:rsidRPr="00A76537">
        <w:rPr>
          <w:rFonts w:ascii="Tahoma" w:hAnsi="Tahoma" w:cs="Tahoma"/>
          <w:color w:val="222222"/>
          <w:sz w:val="22"/>
          <w:szCs w:val="22"/>
          <w:lang w:val="en"/>
        </w:rPr>
        <w:t>•</w:t>
      </w:r>
      <w:r>
        <w:rPr>
          <w:rFonts w:ascii="Arial" w:hAnsi="Arial" w:cs="Arial"/>
          <w:color w:val="222222"/>
          <w:lang w:val="en"/>
        </w:rPr>
        <w:t xml:space="preserve"> Certified </w:t>
      </w:r>
      <w:proofErr w:type="spellStart"/>
      <w:r>
        <w:rPr>
          <w:rFonts w:ascii="Arial" w:hAnsi="Arial" w:cs="Arial"/>
          <w:color w:val="222222"/>
          <w:lang w:val="en"/>
        </w:rPr>
        <w:t>oshacademy</w:t>
      </w:r>
      <w:proofErr w:type="spellEnd"/>
      <w:r>
        <w:rPr>
          <w:rFonts w:ascii="Arial" w:hAnsi="Arial" w:cs="Arial"/>
          <w:color w:val="222222"/>
          <w:lang w:val="en"/>
        </w:rPr>
        <w:t xml:space="preserve"> </w:t>
      </w:r>
      <w:hyperlink r:id="rId9" w:anchor="145-hour-Construction-Supervisor" w:history="1">
        <w:r w:rsidRPr="00F7671E">
          <w:rPr>
            <w:rStyle w:val="Lienhypertexte"/>
            <w:rFonts w:ascii="Calibri" w:hAnsi="Calibri" w:cs="Calibri"/>
            <w:color w:val="337AB7"/>
            <w:sz w:val="21"/>
            <w:szCs w:val="21"/>
          </w:rPr>
          <w:t>construction Site Safety Supervisor</w:t>
        </w:r>
      </w:hyperlink>
    </w:p>
    <w:p w14:paraId="1AF206C2" w14:textId="1766C731" w:rsidR="00F7671E" w:rsidRPr="00F7671E" w:rsidRDefault="00F7671E" w:rsidP="00F7671E">
      <w:pPr>
        <w:tabs>
          <w:tab w:val="left" w:pos="0"/>
        </w:tabs>
        <w:ind w:left="284"/>
        <w:rPr>
          <w:rFonts w:ascii="Tahoma" w:hAnsi="Tahoma" w:cs="Tahoma"/>
          <w:color w:val="222222"/>
          <w:sz w:val="22"/>
          <w:szCs w:val="22"/>
          <w:lang w:val="en"/>
        </w:rPr>
      </w:pPr>
      <w:r w:rsidRPr="00A76537">
        <w:rPr>
          <w:rFonts w:ascii="Tahoma" w:hAnsi="Tahoma" w:cs="Tahoma"/>
          <w:color w:val="222222"/>
          <w:sz w:val="22"/>
          <w:szCs w:val="22"/>
          <w:lang w:val="en"/>
        </w:rPr>
        <w:t>•</w:t>
      </w:r>
      <w:r>
        <w:rPr>
          <w:rFonts w:ascii="Tahoma" w:hAnsi="Tahoma" w:cs="Tahoma"/>
          <w:color w:val="222222"/>
          <w:sz w:val="22"/>
          <w:szCs w:val="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 xml:space="preserve">Certified </w:t>
      </w:r>
      <w:proofErr w:type="spellStart"/>
      <w:r>
        <w:rPr>
          <w:rFonts w:ascii="Arial" w:hAnsi="Arial" w:cs="Arial"/>
          <w:color w:val="222222"/>
          <w:lang w:val="en"/>
        </w:rPr>
        <w:t>oshacademy</w:t>
      </w:r>
      <w:proofErr w:type="spellEnd"/>
      <w:r>
        <w:rPr>
          <w:rFonts w:ascii="Arial" w:hAnsi="Arial" w:cs="Arial"/>
          <w:color w:val="222222"/>
          <w:lang w:val="en"/>
        </w:rPr>
        <w:t xml:space="preserve"> </w:t>
      </w:r>
      <w:hyperlink r:id="rId10" w:history="1">
        <w:r>
          <w:rPr>
            <w:rStyle w:val="Lienhypertexte"/>
            <w:rFonts w:ascii="Calibri" w:hAnsi="Calibri" w:cs="Calibri"/>
            <w:color w:val="337AB7"/>
            <w:sz w:val="21"/>
            <w:szCs w:val="21"/>
          </w:rPr>
          <w:t>Deck Barge Safety</w:t>
        </w:r>
      </w:hyperlink>
    </w:p>
    <w:p w14:paraId="082E857C" w14:textId="21B5C5E1" w:rsidR="00F134C2" w:rsidRPr="00A76537" w:rsidRDefault="00F134C2" w:rsidP="00F134C2">
      <w:pPr>
        <w:tabs>
          <w:tab w:val="left" w:pos="0"/>
        </w:tabs>
        <w:ind w:left="284"/>
        <w:rPr>
          <w:rFonts w:ascii="Tahoma" w:hAnsi="Tahoma" w:cs="Tahoma"/>
          <w:color w:val="222222"/>
          <w:sz w:val="22"/>
          <w:szCs w:val="22"/>
          <w:lang w:val="en"/>
        </w:rPr>
      </w:pPr>
      <w:r w:rsidRPr="00A76537">
        <w:rPr>
          <w:rFonts w:ascii="Tahoma" w:hAnsi="Tahoma" w:cs="Tahoma"/>
          <w:color w:val="222222"/>
          <w:sz w:val="22"/>
          <w:szCs w:val="22"/>
          <w:lang w:val="en"/>
        </w:rPr>
        <w:t xml:space="preserve">• Diploma of first intervention and Rescuer at Work. - </w:t>
      </w:r>
      <w:r w:rsidRPr="00F7671E">
        <w:rPr>
          <w:rStyle w:val="Lienhypertexte"/>
          <w:rFonts w:ascii="Calibri" w:hAnsi="Calibri" w:cs="Calibri"/>
          <w:color w:val="337AB7"/>
          <w:sz w:val="21"/>
          <w:szCs w:val="21"/>
        </w:rPr>
        <w:t xml:space="preserve">Port </w:t>
      </w:r>
      <w:proofErr w:type="spellStart"/>
      <w:r w:rsidRPr="00F7671E">
        <w:rPr>
          <w:rStyle w:val="Lienhypertexte"/>
          <w:rFonts w:ascii="Calibri" w:hAnsi="Calibri" w:cs="Calibri"/>
          <w:color w:val="337AB7"/>
          <w:sz w:val="21"/>
          <w:szCs w:val="21"/>
        </w:rPr>
        <w:t>Tanger</w:t>
      </w:r>
      <w:proofErr w:type="spellEnd"/>
      <w:r w:rsidRPr="00F7671E">
        <w:rPr>
          <w:rStyle w:val="Lienhypertexte"/>
          <w:rFonts w:ascii="Calibri" w:hAnsi="Calibri" w:cs="Calibri"/>
          <w:color w:val="337AB7"/>
          <w:sz w:val="21"/>
          <w:szCs w:val="21"/>
        </w:rPr>
        <w:t xml:space="preserve"> med 1, </w:t>
      </w:r>
      <w:proofErr w:type="spellStart"/>
      <w:r w:rsidRPr="00F7671E">
        <w:rPr>
          <w:rStyle w:val="Lienhypertexte"/>
          <w:rFonts w:ascii="Calibri" w:hAnsi="Calibri" w:cs="Calibri"/>
          <w:color w:val="337AB7"/>
          <w:sz w:val="21"/>
          <w:szCs w:val="21"/>
        </w:rPr>
        <w:t>Tanger</w:t>
      </w:r>
      <w:proofErr w:type="spellEnd"/>
      <w:r w:rsidRPr="00F7671E">
        <w:rPr>
          <w:rStyle w:val="Lienhypertexte"/>
          <w:rFonts w:ascii="Calibri" w:hAnsi="Calibri" w:cs="Calibri"/>
          <w:color w:val="337AB7"/>
          <w:sz w:val="21"/>
          <w:szCs w:val="21"/>
        </w:rPr>
        <w:t xml:space="preserve"> – MARO</w:t>
      </w:r>
      <w:r w:rsidR="00F7671E">
        <w:rPr>
          <w:rStyle w:val="Lienhypertexte"/>
          <w:rFonts w:ascii="Calibri" w:hAnsi="Calibri" w:cs="Calibri"/>
          <w:color w:val="337AB7"/>
          <w:sz w:val="21"/>
          <w:szCs w:val="21"/>
        </w:rPr>
        <w:t>C</w:t>
      </w:r>
    </w:p>
    <w:p w14:paraId="1C21819E" w14:textId="5496ACA6" w:rsidR="00F134C2" w:rsidRPr="00AB6930" w:rsidRDefault="00F134C2" w:rsidP="004A7C2B">
      <w:pPr>
        <w:tabs>
          <w:tab w:val="left" w:pos="0"/>
        </w:tabs>
        <w:ind w:left="284"/>
        <w:rPr>
          <w:rFonts w:ascii="Tahoma" w:hAnsi="Tahoma" w:cs="Tahoma"/>
          <w:color w:val="222222"/>
          <w:sz w:val="22"/>
          <w:szCs w:val="22"/>
          <w:lang w:val="en"/>
        </w:rPr>
      </w:pPr>
      <w:r w:rsidRPr="00A76537">
        <w:rPr>
          <w:rFonts w:ascii="Tahoma" w:hAnsi="Tahoma" w:cs="Tahoma"/>
          <w:color w:val="222222"/>
          <w:sz w:val="22"/>
          <w:szCs w:val="22"/>
          <w:lang w:val="en"/>
        </w:rPr>
        <w:t xml:space="preserve">• Diploma of the technician instructor driving school - </w:t>
      </w:r>
      <w:r w:rsidRPr="00F7671E">
        <w:rPr>
          <w:rStyle w:val="Lienhypertexte"/>
          <w:rFonts w:ascii="Calibri" w:hAnsi="Calibri" w:cs="Calibri"/>
          <w:color w:val="337AB7"/>
          <w:sz w:val="21"/>
          <w:szCs w:val="21"/>
        </w:rPr>
        <w:t xml:space="preserve">OFPPT, </w:t>
      </w:r>
      <w:proofErr w:type="spellStart"/>
      <w:r w:rsidRPr="00F7671E">
        <w:rPr>
          <w:rStyle w:val="Lienhypertexte"/>
          <w:rFonts w:ascii="Calibri" w:hAnsi="Calibri" w:cs="Calibri"/>
          <w:color w:val="337AB7"/>
          <w:sz w:val="21"/>
          <w:szCs w:val="21"/>
        </w:rPr>
        <w:t>Tanger</w:t>
      </w:r>
      <w:proofErr w:type="spellEnd"/>
      <w:r w:rsidRPr="00F7671E">
        <w:rPr>
          <w:rStyle w:val="Lienhypertexte"/>
          <w:rFonts w:ascii="Calibri" w:hAnsi="Calibri" w:cs="Calibri"/>
          <w:color w:val="337AB7"/>
          <w:sz w:val="21"/>
          <w:szCs w:val="21"/>
        </w:rPr>
        <w:t xml:space="preserve"> – </w:t>
      </w:r>
      <w:proofErr w:type="gramStart"/>
      <w:r w:rsidRPr="00F7671E">
        <w:rPr>
          <w:rStyle w:val="Lienhypertexte"/>
          <w:rFonts w:ascii="Calibri" w:hAnsi="Calibri" w:cs="Calibri"/>
          <w:color w:val="337AB7"/>
          <w:sz w:val="21"/>
          <w:szCs w:val="21"/>
        </w:rPr>
        <w:t>MAROC;;</w:t>
      </w:r>
      <w:proofErr w:type="gramEnd"/>
    </w:p>
    <w:p w14:paraId="4C765567" w14:textId="77777777" w:rsidR="00F134C2" w:rsidRPr="00AB6930" w:rsidRDefault="00F134C2" w:rsidP="00F134C2">
      <w:pPr>
        <w:tabs>
          <w:tab w:val="left" w:pos="0"/>
        </w:tabs>
        <w:ind w:left="284"/>
        <w:rPr>
          <w:rFonts w:ascii="Tahoma" w:hAnsi="Tahoma" w:cs="Tahoma"/>
          <w:color w:val="222222"/>
          <w:sz w:val="22"/>
          <w:szCs w:val="22"/>
          <w:lang w:val="en"/>
        </w:rPr>
      </w:pPr>
      <w:r w:rsidRPr="00A76537">
        <w:rPr>
          <w:rFonts w:ascii="Tahoma" w:hAnsi="Tahoma" w:cs="Tahoma"/>
          <w:color w:val="222222"/>
          <w:sz w:val="22"/>
          <w:szCs w:val="22"/>
          <w:lang w:val="en"/>
        </w:rPr>
        <w:t>• Bachelor's degrees in modern letters</w:t>
      </w:r>
      <w:r>
        <w:rPr>
          <w:rFonts w:ascii="Tahoma" w:hAnsi="Tahoma" w:cs="Tahoma"/>
          <w:color w:val="222222"/>
          <w:sz w:val="22"/>
          <w:szCs w:val="22"/>
          <w:lang w:val="en"/>
        </w:rPr>
        <w:t>;</w:t>
      </w:r>
    </w:p>
    <w:p w14:paraId="72B72370" w14:textId="77777777" w:rsidR="00F134C2" w:rsidRPr="00AB6930" w:rsidRDefault="00F134C2" w:rsidP="00F134C2">
      <w:pPr>
        <w:tabs>
          <w:tab w:val="left" w:pos="0"/>
        </w:tabs>
        <w:ind w:left="284"/>
        <w:rPr>
          <w:rFonts w:ascii="Tahoma" w:hAnsi="Tahoma" w:cs="Tahoma"/>
          <w:color w:val="222222"/>
          <w:sz w:val="22"/>
          <w:szCs w:val="22"/>
          <w:lang w:val="en"/>
        </w:rPr>
      </w:pPr>
      <w:r w:rsidRPr="00A76537">
        <w:rPr>
          <w:rFonts w:ascii="Tahoma" w:hAnsi="Tahoma" w:cs="Tahoma"/>
          <w:color w:val="222222"/>
          <w:sz w:val="22"/>
          <w:szCs w:val="22"/>
          <w:lang w:val="en"/>
        </w:rPr>
        <w:t xml:space="preserve">• Certificate of Training: Scaffolding Inspection – </w:t>
      </w:r>
      <w:r w:rsidRPr="00F7671E">
        <w:rPr>
          <w:rStyle w:val="Lienhypertexte"/>
          <w:rFonts w:ascii="Calibri" w:hAnsi="Calibri" w:cs="Calibri"/>
          <w:color w:val="337AB7"/>
          <w:sz w:val="21"/>
          <w:szCs w:val="21"/>
        </w:rPr>
        <w:t xml:space="preserve">CTTI, </w:t>
      </w:r>
      <w:proofErr w:type="spellStart"/>
      <w:r w:rsidRPr="00F7671E">
        <w:rPr>
          <w:rStyle w:val="Lienhypertexte"/>
          <w:rFonts w:ascii="Calibri" w:hAnsi="Calibri" w:cs="Calibri"/>
          <w:color w:val="337AB7"/>
          <w:sz w:val="21"/>
          <w:szCs w:val="21"/>
        </w:rPr>
        <w:t>Tanger</w:t>
      </w:r>
      <w:proofErr w:type="spellEnd"/>
      <w:r w:rsidRPr="00F7671E">
        <w:rPr>
          <w:rStyle w:val="Lienhypertexte"/>
          <w:rFonts w:ascii="Calibri" w:hAnsi="Calibri" w:cs="Calibri"/>
          <w:color w:val="337AB7"/>
          <w:sz w:val="21"/>
          <w:szCs w:val="21"/>
        </w:rPr>
        <w:t xml:space="preserve"> – MAROC;</w:t>
      </w:r>
      <w:r w:rsidRPr="00A76537">
        <w:rPr>
          <w:rFonts w:ascii="Tahoma" w:hAnsi="Tahoma" w:cs="Tahoma"/>
          <w:color w:val="222222"/>
          <w:sz w:val="22"/>
          <w:szCs w:val="22"/>
          <w:lang w:val="en"/>
        </w:rPr>
        <w:t xml:space="preserve">  </w:t>
      </w:r>
    </w:p>
    <w:p w14:paraId="76D7636A" w14:textId="77777777" w:rsidR="00F134C2" w:rsidRPr="00AB6930" w:rsidRDefault="00F134C2" w:rsidP="00F134C2">
      <w:pPr>
        <w:tabs>
          <w:tab w:val="left" w:pos="0"/>
        </w:tabs>
        <w:ind w:left="284"/>
        <w:rPr>
          <w:rFonts w:ascii="Tahoma" w:hAnsi="Tahoma" w:cs="Tahoma"/>
          <w:color w:val="222222"/>
          <w:sz w:val="22"/>
          <w:szCs w:val="22"/>
          <w:lang w:val="en"/>
        </w:rPr>
      </w:pPr>
      <w:r w:rsidRPr="00A76537">
        <w:rPr>
          <w:rFonts w:ascii="Tahoma" w:hAnsi="Tahoma" w:cs="Tahoma"/>
          <w:color w:val="222222"/>
          <w:sz w:val="22"/>
          <w:szCs w:val="22"/>
          <w:lang w:val="en"/>
        </w:rPr>
        <w:lastRenderedPageBreak/>
        <w:t xml:space="preserve">• Electrical Enabling </w:t>
      </w:r>
      <w:r w:rsidRPr="00F7671E">
        <w:rPr>
          <w:rStyle w:val="Lienhypertexte"/>
          <w:rFonts w:ascii="Calibri" w:hAnsi="Calibri" w:cs="Calibri"/>
          <w:color w:val="337AB7"/>
          <w:sz w:val="21"/>
          <w:szCs w:val="21"/>
        </w:rPr>
        <w:t xml:space="preserve">B0-H0 (V)CPE- </w:t>
      </w:r>
      <w:proofErr w:type="spellStart"/>
      <w:r w:rsidRPr="00F7671E">
        <w:rPr>
          <w:rStyle w:val="Lienhypertexte"/>
          <w:rFonts w:ascii="Calibri" w:hAnsi="Calibri" w:cs="Calibri"/>
          <w:color w:val="337AB7"/>
          <w:sz w:val="21"/>
          <w:szCs w:val="21"/>
        </w:rPr>
        <w:t>Tange</w:t>
      </w:r>
      <w:bookmarkStart w:id="0" w:name="_GoBack"/>
      <w:bookmarkEnd w:id="0"/>
      <w:r w:rsidRPr="00F7671E">
        <w:rPr>
          <w:rStyle w:val="Lienhypertexte"/>
          <w:rFonts w:ascii="Calibri" w:hAnsi="Calibri" w:cs="Calibri"/>
          <w:color w:val="337AB7"/>
          <w:sz w:val="21"/>
          <w:szCs w:val="21"/>
        </w:rPr>
        <w:t>r</w:t>
      </w:r>
      <w:proofErr w:type="spellEnd"/>
      <w:r w:rsidRPr="00F7671E">
        <w:rPr>
          <w:rStyle w:val="Lienhypertexte"/>
          <w:rFonts w:ascii="Calibri" w:hAnsi="Calibri" w:cs="Calibri"/>
          <w:color w:val="337AB7"/>
          <w:sz w:val="21"/>
          <w:szCs w:val="21"/>
        </w:rPr>
        <w:t xml:space="preserve"> – MAROC;</w:t>
      </w:r>
    </w:p>
    <w:p w14:paraId="400DD0B8" w14:textId="77777777" w:rsidR="00F134C2" w:rsidRPr="00AB6930" w:rsidRDefault="00F134C2" w:rsidP="00F134C2">
      <w:pPr>
        <w:tabs>
          <w:tab w:val="left" w:pos="0"/>
        </w:tabs>
        <w:ind w:left="284"/>
        <w:rPr>
          <w:rFonts w:ascii="Tahoma" w:hAnsi="Tahoma" w:cs="Tahoma"/>
          <w:color w:val="222222"/>
          <w:sz w:val="22"/>
          <w:szCs w:val="22"/>
          <w:lang w:val="en"/>
        </w:rPr>
      </w:pPr>
      <w:r w:rsidRPr="00A76537">
        <w:rPr>
          <w:rFonts w:ascii="Tahoma" w:hAnsi="Tahoma" w:cs="Tahoma"/>
          <w:color w:val="222222"/>
          <w:sz w:val="22"/>
          <w:szCs w:val="22"/>
          <w:lang w:val="en"/>
        </w:rPr>
        <w:t>• Specialized E</w:t>
      </w:r>
      <w:r>
        <w:rPr>
          <w:rFonts w:ascii="Tahoma" w:hAnsi="Tahoma" w:cs="Tahoma"/>
          <w:color w:val="222222"/>
          <w:sz w:val="22"/>
          <w:szCs w:val="22"/>
          <w:lang w:val="en"/>
        </w:rPr>
        <w:t xml:space="preserve">quipment Driving Authorization: </w:t>
      </w:r>
      <w:r w:rsidRPr="00F7671E">
        <w:rPr>
          <w:rStyle w:val="Lienhypertexte"/>
          <w:rFonts w:ascii="Calibri" w:hAnsi="Calibri" w:cs="Calibri"/>
          <w:color w:val="337AB7"/>
          <w:sz w:val="21"/>
          <w:szCs w:val="21"/>
        </w:rPr>
        <w:t>Super-Post Panamax Gantry Crane;</w:t>
      </w:r>
      <w:r>
        <w:rPr>
          <w:rFonts w:ascii="Tahoma" w:hAnsi="Tahoma" w:cs="Tahoma"/>
          <w:color w:val="222222"/>
          <w:sz w:val="22"/>
          <w:szCs w:val="22"/>
          <w:lang w:val="en"/>
        </w:rPr>
        <w:t xml:space="preserve"> </w:t>
      </w:r>
    </w:p>
    <w:p w14:paraId="6D0CFC61" w14:textId="77777777" w:rsidR="00F134C2" w:rsidRPr="00F7671E" w:rsidRDefault="00F134C2" w:rsidP="00F134C2">
      <w:pPr>
        <w:tabs>
          <w:tab w:val="left" w:pos="0"/>
        </w:tabs>
        <w:ind w:left="284"/>
        <w:rPr>
          <w:rStyle w:val="Lienhypertexte"/>
          <w:rFonts w:ascii="Calibri" w:hAnsi="Calibri" w:cs="Calibri"/>
          <w:color w:val="337AB7"/>
          <w:sz w:val="21"/>
          <w:szCs w:val="21"/>
        </w:rPr>
      </w:pPr>
      <w:r w:rsidRPr="00A76537">
        <w:rPr>
          <w:rFonts w:ascii="Tahoma" w:hAnsi="Tahoma" w:cs="Tahoma"/>
          <w:color w:val="222222"/>
          <w:sz w:val="22"/>
          <w:szCs w:val="22"/>
          <w:lang w:val="en"/>
        </w:rPr>
        <w:t>• Trainer specialized port equip</w:t>
      </w:r>
      <w:r>
        <w:rPr>
          <w:rFonts w:ascii="Tahoma" w:hAnsi="Tahoma" w:cs="Tahoma"/>
          <w:color w:val="222222"/>
          <w:sz w:val="22"/>
          <w:szCs w:val="22"/>
          <w:lang w:val="en"/>
        </w:rPr>
        <w:t>ment (</w:t>
      </w:r>
      <w:r w:rsidRPr="00F7671E">
        <w:rPr>
          <w:rStyle w:val="Lienhypertexte"/>
          <w:rFonts w:ascii="Calibri" w:hAnsi="Calibri" w:cs="Calibri"/>
          <w:color w:val="337AB7"/>
          <w:sz w:val="21"/>
          <w:szCs w:val="21"/>
        </w:rPr>
        <w:t xml:space="preserve">Habilitation); </w:t>
      </w:r>
    </w:p>
    <w:p w14:paraId="263B17C4" w14:textId="50217D6E" w:rsidR="00F134C2" w:rsidRDefault="00F134C2" w:rsidP="00F134C2">
      <w:pPr>
        <w:tabs>
          <w:tab w:val="left" w:pos="1985"/>
          <w:tab w:val="left" w:pos="5760"/>
          <w:tab w:val="left" w:pos="5940"/>
          <w:tab w:val="left" w:pos="6120"/>
          <w:tab w:val="left" w:pos="6480"/>
          <w:tab w:val="left" w:pos="7380"/>
        </w:tabs>
        <w:spacing w:after="120"/>
        <w:ind w:left="284"/>
        <w:rPr>
          <w:rStyle w:val="Lienhypertexte"/>
          <w:rFonts w:ascii="Calibri" w:hAnsi="Calibri" w:cs="Calibri"/>
          <w:color w:val="337AB7"/>
          <w:sz w:val="21"/>
          <w:szCs w:val="21"/>
        </w:rPr>
      </w:pPr>
      <w:r w:rsidRPr="00A76537">
        <w:rPr>
          <w:rFonts w:ascii="Tahoma" w:hAnsi="Tahoma" w:cs="Tahoma"/>
          <w:color w:val="222222"/>
          <w:sz w:val="22"/>
          <w:szCs w:val="22"/>
          <w:lang w:val="en"/>
        </w:rPr>
        <w:t xml:space="preserve">• Certificates of skills validation: </w:t>
      </w:r>
      <w:r w:rsidRPr="00F7671E">
        <w:rPr>
          <w:rStyle w:val="Lienhypertexte"/>
          <w:rFonts w:ascii="Calibri" w:hAnsi="Calibri" w:cs="Calibri"/>
          <w:color w:val="337AB7"/>
          <w:sz w:val="21"/>
          <w:szCs w:val="21"/>
        </w:rPr>
        <w:t xml:space="preserve">ITV; RTG; Reach Stacker, Empty-Handler, forklift. </w:t>
      </w:r>
    </w:p>
    <w:p w14:paraId="2FD5C120" w14:textId="365EAC23" w:rsidR="000630C1" w:rsidRDefault="000630C1" w:rsidP="00F134C2">
      <w:pPr>
        <w:tabs>
          <w:tab w:val="left" w:pos="1985"/>
          <w:tab w:val="left" w:pos="5760"/>
          <w:tab w:val="left" w:pos="5940"/>
          <w:tab w:val="left" w:pos="6120"/>
          <w:tab w:val="left" w:pos="6480"/>
          <w:tab w:val="left" w:pos="7380"/>
        </w:tabs>
        <w:spacing w:after="120"/>
        <w:ind w:left="284"/>
        <w:rPr>
          <w:rStyle w:val="Lienhypertexte"/>
          <w:rFonts w:ascii="Calibri" w:hAnsi="Calibri" w:cs="Calibri"/>
          <w:color w:val="337AB7"/>
          <w:sz w:val="21"/>
          <w:szCs w:val="21"/>
        </w:rPr>
      </w:pPr>
    </w:p>
    <w:p w14:paraId="68FE8770" w14:textId="1280A8BE" w:rsidR="000630C1" w:rsidRDefault="000630C1" w:rsidP="00F134C2">
      <w:pPr>
        <w:tabs>
          <w:tab w:val="left" w:pos="1985"/>
          <w:tab w:val="left" w:pos="5760"/>
          <w:tab w:val="left" w:pos="5940"/>
          <w:tab w:val="left" w:pos="6120"/>
          <w:tab w:val="left" w:pos="6480"/>
          <w:tab w:val="left" w:pos="7380"/>
        </w:tabs>
        <w:spacing w:after="120"/>
        <w:ind w:left="284"/>
        <w:rPr>
          <w:rStyle w:val="Lienhypertexte"/>
          <w:rFonts w:ascii="Calibri" w:hAnsi="Calibri" w:cs="Calibri"/>
          <w:color w:val="337AB7"/>
          <w:sz w:val="21"/>
          <w:szCs w:val="21"/>
        </w:rPr>
      </w:pPr>
    </w:p>
    <w:p w14:paraId="6CD6449B" w14:textId="7312E85D" w:rsidR="002B2671" w:rsidRDefault="002B2671" w:rsidP="00F134C2">
      <w:pPr>
        <w:tabs>
          <w:tab w:val="left" w:pos="1985"/>
          <w:tab w:val="left" w:pos="5760"/>
          <w:tab w:val="left" w:pos="5940"/>
          <w:tab w:val="left" w:pos="6120"/>
          <w:tab w:val="left" w:pos="6480"/>
          <w:tab w:val="left" w:pos="7380"/>
        </w:tabs>
        <w:spacing w:after="120"/>
        <w:ind w:left="284"/>
        <w:rPr>
          <w:rStyle w:val="Lienhypertexte"/>
          <w:rFonts w:ascii="Calibri" w:hAnsi="Calibri" w:cs="Calibri"/>
          <w:color w:val="337AB7"/>
          <w:sz w:val="21"/>
          <w:szCs w:val="21"/>
        </w:rPr>
      </w:pPr>
    </w:p>
    <w:p w14:paraId="79B2D54A" w14:textId="77777777" w:rsidR="002B2671" w:rsidRPr="00F7671E" w:rsidRDefault="002B2671" w:rsidP="00F134C2">
      <w:pPr>
        <w:tabs>
          <w:tab w:val="left" w:pos="1985"/>
          <w:tab w:val="left" w:pos="5760"/>
          <w:tab w:val="left" w:pos="5940"/>
          <w:tab w:val="left" w:pos="6120"/>
          <w:tab w:val="left" w:pos="6480"/>
          <w:tab w:val="left" w:pos="7380"/>
        </w:tabs>
        <w:spacing w:after="120"/>
        <w:ind w:left="284"/>
        <w:rPr>
          <w:rStyle w:val="Lienhypertexte"/>
          <w:rFonts w:ascii="Calibri" w:hAnsi="Calibri" w:cs="Calibri"/>
          <w:color w:val="337AB7"/>
          <w:sz w:val="21"/>
          <w:szCs w:val="21"/>
        </w:rPr>
      </w:pPr>
    </w:p>
    <w:p w14:paraId="7D8DC017" w14:textId="56ACD6D7" w:rsidR="00345252" w:rsidRPr="000C191F" w:rsidRDefault="004F6644" w:rsidP="000C191F">
      <w:pPr>
        <w:shd w:val="clear" w:color="auto" w:fill="D9D9D9" w:themeFill="background1" w:themeFillShade="D9"/>
        <w:tabs>
          <w:tab w:val="left" w:pos="2552"/>
        </w:tabs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RELEVANT PROJECT EXPERIENCE</w:t>
      </w:r>
    </w:p>
    <w:p w14:paraId="6D4FC755" w14:textId="289EF460" w:rsidR="00F967C2" w:rsidRDefault="00F967C2" w:rsidP="004F6644">
      <w:pPr>
        <w:tabs>
          <w:tab w:val="left" w:pos="2552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tbl>
      <w:tblPr>
        <w:tblStyle w:val="Grilledutableau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62"/>
        <w:gridCol w:w="1355"/>
        <w:gridCol w:w="5670"/>
        <w:gridCol w:w="1134"/>
        <w:gridCol w:w="1418"/>
      </w:tblGrid>
      <w:tr w:rsidR="00345252" w:rsidRPr="00246661" w14:paraId="4CC86789" w14:textId="77777777" w:rsidTr="006240EA">
        <w:tc>
          <w:tcPr>
            <w:tcW w:w="596" w:type="dxa"/>
            <w:gridSpan w:val="2"/>
          </w:tcPr>
          <w:p w14:paraId="420F2E70" w14:textId="77777777" w:rsidR="00345252" w:rsidRPr="00246661" w:rsidRDefault="00345252" w:rsidP="004F6644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</w:rPr>
            </w:pPr>
            <w:r w:rsidRPr="00246661">
              <w:rPr>
                <w:rFonts w:ascii="Times New Roman" w:hAnsi="Times New Roman"/>
                <w:b/>
                <w:spacing w:val="-3"/>
              </w:rPr>
              <w:t>No.</w:t>
            </w:r>
          </w:p>
        </w:tc>
        <w:tc>
          <w:tcPr>
            <w:tcW w:w="1355" w:type="dxa"/>
          </w:tcPr>
          <w:p w14:paraId="5B7550BC" w14:textId="77777777" w:rsidR="00345252" w:rsidRPr="00246661" w:rsidRDefault="00344363" w:rsidP="004F6644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</w:rPr>
            </w:pPr>
            <w:r w:rsidRPr="00246661">
              <w:rPr>
                <w:rFonts w:ascii="Times New Roman" w:hAnsi="Times New Roman"/>
                <w:b/>
                <w:spacing w:val="-3"/>
              </w:rPr>
              <w:t>Project duration</w:t>
            </w:r>
          </w:p>
        </w:tc>
        <w:tc>
          <w:tcPr>
            <w:tcW w:w="5670" w:type="dxa"/>
          </w:tcPr>
          <w:p w14:paraId="3EA7122A" w14:textId="77777777" w:rsidR="00345252" w:rsidRPr="00246661" w:rsidRDefault="00344363" w:rsidP="004F6644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</w:rPr>
            </w:pPr>
            <w:r w:rsidRPr="00246661">
              <w:rPr>
                <w:rFonts w:ascii="Times New Roman" w:hAnsi="Times New Roman"/>
                <w:b/>
                <w:spacing w:val="-3"/>
              </w:rPr>
              <w:t>Project details</w:t>
            </w:r>
          </w:p>
        </w:tc>
        <w:tc>
          <w:tcPr>
            <w:tcW w:w="1134" w:type="dxa"/>
          </w:tcPr>
          <w:p w14:paraId="2A70B53E" w14:textId="77777777" w:rsidR="00345252" w:rsidRPr="00246661" w:rsidRDefault="00344363" w:rsidP="00344363">
            <w:pPr>
              <w:tabs>
                <w:tab w:val="left" w:pos="2552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  <w:r w:rsidRPr="00246661">
              <w:rPr>
                <w:rFonts w:ascii="Times New Roman" w:hAnsi="Times New Roman"/>
                <w:b/>
                <w:spacing w:val="-3"/>
              </w:rPr>
              <w:t>Role(s) on project</w:t>
            </w:r>
          </w:p>
        </w:tc>
        <w:tc>
          <w:tcPr>
            <w:tcW w:w="1418" w:type="dxa"/>
          </w:tcPr>
          <w:p w14:paraId="40E5D926" w14:textId="77777777" w:rsidR="00345252" w:rsidRPr="00246661" w:rsidRDefault="00344363" w:rsidP="004F6644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</w:rPr>
            </w:pPr>
            <w:r w:rsidRPr="00246661">
              <w:rPr>
                <w:rFonts w:ascii="Times New Roman" w:hAnsi="Times New Roman"/>
                <w:b/>
                <w:spacing w:val="-3"/>
              </w:rPr>
              <w:t>Employer</w:t>
            </w:r>
          </w:p>
        </w:tc>
      </w:tr>
      <w:tr w:rsidR="00345252" w:rsidRPr="00246661" w14:paraId="31E4872D" w14:textId="77777777" w:rsidTr="00E4444B">
        <w:trPr>
          <w:trHeight w:val="4076"/>
        </w:trPr>
        <w:tc>
          <w:tcPr>
            <w:tcW w:w="534" w:type="dxa"/>
          </w:tcPr>
          <w:p w14:paraId="596FF265" w14:textId="77777777" w:rsidR="00A43948" w:rsidRDefault="00A43948" w:rsidP="004F6644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  <w:p w14:paraId="3F38DFB7" w14:textId="5CF26094" w:rsidR="00345252" w:rsidRPr="00246661" w:rsidRDefault="00345252" w:rsidP="004F6644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r w:rsidRPr="00246661">
              <w:rPr>
                <w:rFonts w:ascii="Times New Roman" w:hAnsi="Times New Roman"/>
                <w:spacing w:val="-3"/>
              </w:rPr>
              <w:t>01</w:t>
            </w:r>
          </w:p>
        </w:tc>
        <w:tc>
          <w:tcPr>
            <w:tcW w:w="1417" w:type="dxa"/>
            <w:gridSpan w:val="2"/>
          </w:tcPr>
          <w:p w14:paraId="298B380F" w14:textId="77777777" w:rsidR="00A43948" w:rsidRDefault="00A43948" w:rsidP="004F6644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  <w:p w14:paraId="03EB4D5F" w14:textId="44D1392C" w:rsidR="00345252" w:rsidRPr="00246661" w:rsidRDefault="00345252" w:rsidP="004F6644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r w:rsidRPr="00246661">
              <w:rPr>
                <w:rFonts w:ascii="Times New Roman" w:hAnsi="Times New Roman"/>
                <w:spacing w:val="-3"/>
              </w:rPr>
              <w:t>Start date:</w:t>
            </w:r>
          </w:p>
          <w:p w14:paraId="7503D979" w14:textId="08FBC1C5" w:rsidR="00344363" w:rsidRDefault="00F134C2" w:rsidP="004F6644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November</w:t>
            </w:r>
            <w:r w:rsidR="000C191F">
              <w:rPr>
                <w:rFonts w:ascii="Times New Roman" w:hAnsi="Times New Roman"/>
                <w:spacing w:val="-3"/>
              </w:rPr>
              <w:t xml:space="preserve"> 2017</w:t>
            </w:r>
          </w:p>
          <w:p w14:paraId="18A93DB9" w14:textId="02D7BE75" w:rsidR="00F20601" w:rsidRPr="000C191F" w:rsidRDefault="00F20601" w:rsidP="000C191F">
            <w:pPr>
              <w:pStyle w:val="Paragraphedeliste"/>
              <w:numPr>
                <w:ilvl w:val="0"/>
                <w:numId w:val="5"/>
              </w:num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  <w:p w14:paraId="33BCA53A" w14:textId="6F836274" w:rsidR="00246661" w:rsidRPr="00246661" w:rsidRDefault="000C191F" w:rsidP="004F6644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Present</w:t>
            </w:r>
          </w:p>
          <w:p w14:paraId="671B7670" w14:textId="77777777" w:rsidR="00344363" w:rsidRPr="00246661" w:rsidRDefault="00344363" w:rsidP="004F6644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5670" w:type="dxa"/>
          </w:tcPr>
          <w:p w14:paraId="15A56DD2" w14:textId="77777777" w:rsidR="00A43948" w:rsidRDefault="00A43948" w:rsidP="004F6644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  <w:p w14:paraId="239B94C2" w14:textId="3D5F8CB2" w:rsidR="00345252" w:rsidRPr="00246661" w:rsidRDefault="00344363" w:rsidP="004F6644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r w:rsidRPr="00246661">
              <w:rPr>
                <w:rFonts w:ascii="Times New Roman" w:hAnsi="Times New Roman"/>
                <w:spacing w:val="-3"/>
              </w:rPr>
              <w:t>N</w:t>
            </w:r>
            <w:r w:rsidR="00345252" w:rsidRPr="00246661">
              <w:rPr>
                <w:rFonts w:ascii="Times New Roman" w:hAnsi="Times New Roman"/>
                <w:spacing w:val="-3"/>
              </w:rPr>
              <w:t>ame:</w:t>
            </w:r>
            <w:r w:rsidR="000C191F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="00A80623">
              <w:rPr>
                <w:rFonts w:ascii="Times New Roman" w:hAnsi="Times New Roman"/>
                <w:spacing w:val="-3"/>
              </w:rPr>
              <w:t>Willemen</w:t>
            </w:r>
            <w:proofErr w:type="spellEnd"/>
            <w:r w:rsidR="00A80623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="00A80623">
              <w:rPr>
                <w:rFonts w:ascii="Times New Roman" w:hAnsi="Times New Roman"/>
                <w:spacing w:val="-3"/>
              </w:rPr>
              <w:t>Greop</w:t>
            </w:r>
            <w:proofErr w:type="spellEnd"/>
            <w:r w:rsidR="00A80623">
              <w:rPr>
                <w:rFonts w:ascii="Times New Roman" w:hAnsi="Times New Roman"/>
                <w:spacing w:val="-3"/>
              </w:rPr>
              <w:t xml:space="preserve">- </w:t>
            </w:r>
            <w:proofErr w:type="spellStart"/>
            <w:r w:rsidR="000C191F">
              <w:rPr>
                <w:rFonts w:ascii="Times New Roman" w:hAnsi="Times New Roman"/>
                <w:spacing w:val="-3"/>
              </w:rPr>
              <w:t>Tanger</w:t>
            </w:r>
            <w:proofErr w:type="spellEnd"/>
            <w:r w:rsidR="000C191F">
              <w:rPr>
                <w:rFonts w:ascii="Times New Roman" w:hAnsi="Times New Roman"/>
                <w:spacing w:val="-3"/>
              </w:rPr>
              <w:t xml:space="preserve"> Med 2</w:t>
            </w:r>
          </w:p>
          <w:p w14:paraId="6ECCD059" w14:textId="562B5337" w:rsidR="00345252" w:rsidRDefault="00345252" w:rsidP="004F6644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r w:rsidRPr="00246661">
              <w:rPr>
                <w:rFonts w:ascii="Times New Roman" w:hAnsi="Times New Roman"/>
                <w:spacing w:val="-3"/>
              </w:rPr>
              <w:t>Client:</w:t>
            </w:r>
            <w:r w:rsidR="000C191F">
              <w:rPr>
                <w:rFonts w:ascii="Times New Roman" w:hAnsi="Times New Roman"/>
                <w:spacing w:val="-3"/>
              </w:rPr>
              <w:t xml:space="preserve"> APM Terminals</w:t>
            </w:r>
          </w:p>
          <w:p w14:paraId="073603F8" w14:textId="01702C3D" w:rsidR="00F967C2" w:rsidRPr="00246661" w:rsidRDefault="00F967C2" w:rsidP="004F6644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Location:</w:t>
            </w:r>
            <w:r w:rsidR="000C191F">
              <w:rPr>
                <w:rFonts w:ascii="Times New Roman" w:hAnsi="Times New Roman"/>
                <w:spacing w:val="-3"/>
              </w:rPr>
              <w:t xml:space="preserve"> Tangier, Morocco</w:t>
            </w:r>
          </w:p>
          <w:p w14:paraId="4C93859F" w14:textId="2DC57236" w:rsidR="00A80623" w:rsidRPr="00F134C2" w:rsidRDefault="00A80623" w:rsidP="00A80623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</w:t>
            </w:r>
            <w:r>
              <w:rPr>
                <w:sz w:val="18"/>
                <w:szCs w:val="18"/>
              </w:rPr>
              <w:t></w:t>
            </w:r>
            <w:r w:rsidRPr="00F134C2">
              <w:rPr>
                <w:rFonts w:ascii="Arial" w:hAnsi="Arial" w:cs="Arial"/>
                <w:sz w:val="18"/>
                <w:szCs w:val="18"/>
                <w:lang w:val="en-US"/>
              </w:rPr>
              <w:t xml:space="preserve">Develop, review and monitor HSE objectives and targets across the </w:t>
            </w:r>
            <w:r w:rsidR="007C0827" w:rsidRPr="00F134C2">
              <w:rPr>
                <w:rFonts w:ascii="Arial" w:hAnsi="Arial" w:cs="Arial"/>
                <w:sz w:val="18"/>
                <w:szCs w:val="18"/>
                <w:lang w:val="en-US"/>
              </w:rPr>
              <w:t>organization ;</w:t>
            </w:r>
            <w:r w:rsidRPr="00F134C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279F5E9" w14:textId="1E26B36A" w:rsidR="00A80623" w:rsidRPr="00F134C2" w:rsidRDefault="00A80623" w:rsidP="00F134C2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</w:t>
            </w:r>
            <w:r>
              <w:rPr>
                <w:sz w:val="18"/>
                <w:szCs w:val="18"/>
              </w:rPr>
              <w:t></w:t>
            </w:r>
            <w:r w:rsidR="00F134C2" w:rsidRPr="00F134C2">
              <w:rPr>
                <w:rFonts w:ascii="Arial" w:hAnsi="Arial" w:cs="Arial"/>
                <w:sz w:val="18"/>
                <w:szCs w:val="18"/>
                <w:lang w:val="en-US"/>
              </w:rPr>
              <w:t xml:space="preserve"> deliver trainings as </w:t>
            </w:r>
            <w:r w:rsidR="007C0827" w:rsidRPr="00F134C2">
              <w:rPr>
                <w:rFonts w:ascii="Arial" w:hAnsi="Arial" w:cs="Arial"/>
                <w:sz w:val="18"/>
                <w:szCs w:val="18"/>
                <w:lang w:val="en-US"/>
              </w:rPr>
              <w:t>required ;</w:t>
            </w:r>
            <w:r w:rsidR="00F134C2" w:rsidRPr="00F134C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134C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BDBBA9F" w14:textId="72544732" w:rsidR="00A80623" w:rsidRPr="00F134C2" w:rsidRDefault="00A80623" w:rsidP="00A80623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</w:t>
            </w:r>
            <w:r>
              <w:rPr>
                <w:sz w:val="18"/>
                <w:szCs w:val="18"/>
              </w:rPr>
              <w:t></w:t>
            </w:r>
            <w:r w:rsidRPr="00F134C2">
              <w:rPr>
                <w:rFonts w:ascii="Arial" w:hAnsi="Arial" w:cs="Arial"/>
                <w:sz w:val="18"/>
                <w:szCs w:val="18"/>
                <w:lang w:val="en-US"/>
              </w:rPr>
              <w:t xml:space="preserve">Provide coaching, advice and practical support on all HSE matters </w:t>
            </w:r>
            <w:r w:rsidR="007C0827">
              <w:rPr>
                <w:rFonts w:ascii="Arial" w:hAnsi="Arial" w:cs="Arial"/>
                <w:sz w:val="18"/>
                <w:szCs w:val="18"/>
                <w:lang w:val="en-US"/>
              </w:rPr>
              <w:t>on site.</w:t>
            </w:r>
          </w:p>
          <w:p w14:paraId="29AE41BE" w14:textId="653997E2" w:rsidR="007C0827" w:rsidRDefault="007C0827" w:rsidP="007C0827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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Prepare tracking register on weekly basis.</w:t>
            </w:r>
          </w:p>
          <w:p w14:paraId="6E8B3370" w14:textId="1BEED4BD" w:rsidR="007C0827" w:rsidRDefault="007C0827" w:rsidP="007C0827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Conducted </w:t>
            </w:r>
            <w:r w:rsidR="00C31C42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aily HSSE inspection.</w:t>
            </w:r>
          </w:p>
          <w:p w14:paraId="2BF360CC" w14:textId="442FAE83" w:rsidR="007C0827" w:rsidRDefault="007C0827" w:rsidP="007C0827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Reporting:  Site daily report</w:t>
            </w:r>
          </w:p>
          <w:p w14:paraId="379EB9A6" w14:textId="6A034667" w:rsidR="007C0827" w:rsidRDefault="007C0827" w:rsidP="007C0827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BEHAVIOUR BASIS SAFETY.</w:t>
            </w:r>
          </w:p>
          <w:p w14:paraId="0FB51CE4" w14:textId="2068B2E9" w:rsidR="007C0827" w:rsidRDefault="007C0827" w:rsidP="007C0827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DAILY JOINT INSPECTION.</w:t>
            </w:r>
          </w:p>
          <w:p w14:paraId="6BA45C33" w14:textId="26C568FC" w:rsidR="00C31C42" w:rsidRPr="00C31C42" w:rsidRDefault="00C31C42" w:rsidP="007C082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A4394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</w:t>
            </w:r>
            <w:r>
              <w:rPr>
                <w:rFonts w:ascii="Arial" w:hAnsi="Arial" w:cs="Arial"/>
                <w:sz w:val="18"/>
                <w:szCs w:val="18"/>
              </w:rPr>
              <w:t>Incident (</w:t>
            </w:r>
            <w:r w:rsidR="004A7C2B">
              <w:rPr>
                <w:rFonts w:ascii="Arial" w:hAnsi="Arial" w:cs="Arial"/>
                <w:sz w:val="18"/>
                <w:szCs w:val="18"/>
              </w:rPr>
              <w:t>environnemental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B66234E" w14:textId="10D24A43" w:rsidR="007C0827" w:rsidRPr="00C31C42" w:rsidRDefault="007C0827" w:rsidP="007C082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C31C42">
              <w:rPr>
                <w:rFonts w:ascii="Arial" w:hAnsi="Arial" w:cs="Arial"/>
                <w:sz w:val="18"/>
                <w:szCs w:val="18"/>
              </w:rPr>
              <w:t xml:space="preserve">                        NEAR-MISSES/ HIPOS/ROOTS CAUSE.</w:t>
            </w:r>
          </w:p>
          <w:p w14:paraId="6E77ADAD" w14:textId="029F1E27" w:rsidR="007C0827" w:rsidRDefault="007C0827" w:rsidP="007C0827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</w:t>
            </w:r>
            <w:r w:rsidRPr="00F134C2">
              <w:rPr>
                <w:rFonts w:ascii="Arial" w:hAnsi="Arial" w:cs="Arial"/>
                <w:sz w:val="18"/>
                <w:szCs w:val="18"/>
                <w:lang w:val="en-US"/>
              </w:rPr>
              <w:t>Ensure the site supervision of construction activities</w:t>
            </w:r>
            <w:r w:rsidR="00C31C42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728DD86" w14:textId="77777777" w:rsidR="00C31C42" w:rsidRDefault="00C31C42" w:rsidP="00C31C42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</w:t>
            </w:r>
            <w:r w:rsidR="007C0827">
              <w:rPr>
                <w:rFonts w:ascii="Arial" w:hAnsi="Arial" w:cs="Arial"/>
                <w:sz w:val="18"/>
                <w:szCs w:val="18"/>
                <w:lang w:val="en-US"/>
              </w:rPr>
              <w:t>Assist in safety walk about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7C082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25B06C9" w14:textId="77777777" w:rsidR="00C31C42" w:rsidRDefault="00C31C42" w:rsidP="00C31C42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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Assist TBT to workers</w:t>
            </w:r>
            <w:r w:rsidR="007C082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5FC631F" w14:textId="18F97965" w:rsidR="00E4444B" w:rsidRPr="00E4444B" w:rsidRDefault="00C31C42" w:rsidP="00E4444B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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Inspect the PJB and the PTW</w:t>
            </w:r>
            <w:r w:rsidR="007C082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7D2F96A5" w14:textId="77777777" w:rsidR="00A43948" w:rsidRDefault="00A43948" w:rsidP="004F6644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  <w:p w14:paraId="4E738D7A" w14:textId="0672CD03" w:rsidR="00345252" w:rsidRPr="00246661" w:rsidRDefault="000C191F" w:rsidP="004F6644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HSSE </w:t>
            </w:r>
            <w:r w:rsidR="00F134C2">
              <w:rPr>
                <w:rFonts w:ascii="Times New Roman" w:hAnsi="Times New Roman"/>
                <w:spacing w:val="-3"/>
              </w:rPr>
              <w:t>supervisor</w:t>
            </w:r>
          </w:p>
        </w:tc>
        <w:tc>
          <w:tcPr>
            <w:tcW w:w="1418" w:type="dxa"/>
          </w:tcPr>
          <w:p w14:paraId="687AA9CE" w14:textId="77777777" w:rsidR="00A43948" w:rsidRDefault="00A43948" w:rsidP="004F6644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  <w:p w14:paraId="42076CC5" w14:textId="25B33EBD" w:rsidR="00345252" w:rsidRPr="00246661" w:rsidRDefault="000C191F" w:rsidP="004F6644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Willemen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</w:rPr>
              <w:t>Groep</w:t>
            </w:r>
            <w:proofErr w:type="spellEnd"/>
          </w:p>
        </w:tc>
      </w:tr>
      <w:tr w:rsidR="00F20601" w:rsidRPr="00246661" w14:paraId="55137514" w14:textId="77777777" w:rsidTr="000630C1">
        <w:trPr>
          <w:trHeight w:val="3416"/>
        </w:trPr>
        <w:tc>
          <w:tcPr>
            <w:tcW w:w="534" w:type="dxa"/>
          </w:tcPr>
          <w:p w14:paraId="22CEDC06" w14:textId="77777777" w:rsidR="00A43948" w:rsidRDefault="00A43948" w:rsidP="00F2060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  <w:p w14:paraId="2722995F" w14:textId="3F6BBA17" w:rsidR="00F20601" w:rsidRPr="00246661" w:rsidRDefault="00F20601" w:rsidP="00F2060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r w:rsidRPr="00246661">
              <w:rPr>
                <w:rFonts w:ascii="Times New Roman" w:hAnsi="Times New Roman"/>
                <w:spacing w:val="-3"/>
              </w:rPr>
              <w:t>02</w:t>
            </w:r>
          </w:p>
        </w:tc>
        <w:tc>
          <w:tcPr>
            <w:tcW w:w="1417" w:type="dxa"/>
            <w:gridSpan w:val="2"/>
          </w:tcPr>
          <w:p w14:paraId="0BBF27EF" w14:textId="77777777" w:rsidR="00A43948" w:rsidRDefault="00A43948" w:rsidP="00F2060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  <w:p w14:paraId="40A5B231" w14:textId="1FB8B331" w:rsidR="00F20601" w:rsidRPr="00246661" w:rsidRDefault="00F20601" w:rsidP="00F2060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r w:rsidRPr="00246661">
              <w:rPr>
                <w:rFonts w:ascii="Times New Roman" w:hAnsi="Times New Roman"/>
                <w:spacing w:val="-3"/>
              </w:rPr>
              <w:t>Start date:</w:t>
            </w:r>
          </w:p>
          <w:p w14:paraId="2FB1E5E8" w14:textId="23006E6C" w:rsidR="00F20601" w:rsidRDefault="000C191F" w:rsidP="00F2060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July 20</w:t>
            </w:r>
            <w:r w:rsidR="00F7671E">
              <w:rPr>
                <w:rFonts w:ascii="Times New Roman" w:hAnsi="Times New Roman"/>
                <w:spacing w:val="-3"/>
              </w:rPr>
              <w:t>08</w:t>
            </w:r>
          </w:p>
          <w:p w14:paraId="56CDC288" w14:textId="77777777" w:rsidR="00F20601" w:rsidRPr="00246661" w:rsidRDefault="00F20601" w:rsidP="00F2060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  <w:p w14:paraId="2EACBFA9" w14:textId="77777777" w:rsidR="00F20601" w:rsidRDefault="00F20601" w:rsidP="00F2060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r w:rsidRPr="00246661">
              <w:rPr>
                <w:rFonts w:ascii="Times New Roman" w:hAnsi="Times New Roman"/>
                <w:spacing w:val="-3"/>
              </w:rPr>
              <w:t>End date:</w:t>
            </w:r>
          </w:p>
          <w:p w14:paraId="34419195" w14:textId="6EAB15C3" w:rsidR="00F20601" w:rsidRPr="00246661" w:rsidRDefault="00F7671E" w:rsidP="00F2060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October</w:t>
            </w:r>
            <w:r w:rsidR="000C191F">
              <w:rPr>
                <w:rFonts w:ascii="Times New Roman" w:hAnsi="Times New Roman"/>
                <w:spacing w:val="-3"/>
              </w:rPr>
              <w:t xml:space="preserve"> 2017</w:t>
            </w:r>
          </w:p>
          <w:p w14:paraId="2FD79A5C" w14:textId="77777777" w:rsidR="00BA34B7" w:rsidRDefault="00BA34B7" w:rsidP="00F2060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  <w:p w14:paraId="731CDF7A" w14:textId="151DB5E4" w:rsidR="00BA34B7" w:rsidRPr="00246661" w:rsidRDefault="00BA34B7" w:rsidP="000630C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5670" w:type="dxa"/>
          </w:tcPr>
          <w:p w14:paraId="60866AB6" w14:textId="77777777" w:rsidR="00A43948" w:rsidRDefault="00A80623" w:rsidP="006240EA">
            <w:pPr>
              <w:tabs>
                <w:tab w:val="left" w:pos="2552"/>
              </w:tabs>
              <w:suppressAutoHyphens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34C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500F00F" w14:textId="20F134E1" w:rsidR="006240EA" w:rsidRPr="00246661" w:rsidRDefault="006240EA" w:rsidP="006240EA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r w:rsidRPr="00246661">
              <w:rPr>
                <w:rFonts w:ascii="Times New Roman" w:hAnsi="Times New Roman"/>
                <w:spacing w:val="-3"/>
              </w:rPr>
              <w:t>Name: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</w:rPr>
              <w:t>Eurogate</w:t>
            </w:r>
            <w:proofErr w:type="spellEnd"/>
            <w:r>
              <w:rPr>
                <w:rFonts w:ascii="Times New Roman" w:hAnsi="Times New Roman"/>
                <w:spacing w:val="-3"/>
              </w:rPr>
              <w:t>- Tangier Med 1</w:t>
            </w:r>
          </w:p>
          <w:p w14:paraId="0CA96863" w14:textId="77777777" w:rsidR="006240EA" w:rsidRPr="00246661" w:rsidRDefault="006240EA" w:rsidP="006240EA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Location: Tangier, Morocco</w:t>
            </w:r>
          </w:p>
          <w:p w14:paraId="131F6CD5" w14:textId="4C4D1DB9" w:rsidR="006240EA" w:rsidRPr="006240EA" w:rsidRDefault="006240EA" w:rsidP="006240EA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40EA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>
              <w:rPr>
                <w:sz w:val="18"/>
                <w:szCs w:val="18"/>
              </w:rPr>
              <w:t></w:t>
            </w:r>
            <w:r w:rsidRPr="006240EA">
              <w:rPr>
                <w:rFonts w:ascii="Arial" w:hAnsi="Arial" w:cs="Arial"/>
                <w:sz w:val="18"/>
                <w:szCs w:val="18"/>
                <w:lang w:val="en-US"/>
              </w:rPr>
              <w:t xml:space="preserve"> Control of mechanical systems of specialized </w:t>
            </w:r>
            <w:r w:rsidR="00BA34B7" w:rsidRPr="006240EA">
              <w:rPr>
                <w:rFonts w:ascii="Arial" w:hAnsi="Arial" w:cs="Arial"/>
                <w:sz w:val="18"/>
                <w:szCs w:val="18"/>
                <w:lang w:val="en-US"/>
              </w:rPr>
              <w:t>machinery ;</w:t>
            </w:r>
            <w:r w:rsidRPr="006240EA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>
              <w:rPr>
                <w:sz w:val="18"/>
                <w:szCs w:val="18"/>
              </w:rPr>
              <w:t></w:t>
            </w:r>
            <w:r w:rsidRPr="006240EA">
              <w:rPr>
                <w:rFonts w:ascii="Arial" w:hAnsi="Arial" w:cs="Arial"/>
                <w:sz w:val="18"/>
                <w:szCs w:val="18"/>
                <w:lang w:val="en-US"/>
              </w:rPr>
              <w:t xml:space="preserve"> Providing preventive and corrective maintenance in the port machinery </w:t>
            </w:r>
            <w:r w:rsidR="00BA34B7" w:rsidRPr="006240EA">
              <w:rPr>
                <w:rFonts w:ascii="Arial" w:hAnsi="Arial" w:cs="Arial"/>
                <w:sz w:val="18"/>
                <w:szCs w:val="18"/>
                <w:lang w:val="en-US"/>
              </w:rPr>
              <w:t>workshop ;</w:t>
            </w:r>
            <w:r w:rsidRPr="006240EA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>
              <w:rPr>
                <w:sz w:val="18"/>
                <w:szCs w:val="18"/>
              </w:rPr>
              <w:t></w:t>
            </w:r>
            <w:r w:rsidRPr="006240EA">
              <w:rPr>
                <w:rFonts w:ascii="Arial" w:hAnsi="Arial" w:cs="Arial"/>
                <w:sz w:val="18"/>
                <w:szCs w:val="18"/>
                <w:lang w:val="en-US"/>
              </w:rPr>
              <w:t xml:space="preserve"> Analyze the risk factors of specialized port </w:t>
            </w:r>
            <w:r w:rsidR="00BA34B7" w:rsidRPr="006240EA">
              <w:rPr>
                <w:rFonts w:ascii="Arial" w:hAnsi="Arial" w:cs="Arial"/>
                <w:sz w:val="18"/>
                <w:szCs w:val="18"/>
                <w:lang w:val="en-US"/>
              </w:rPr>
              <w:t>equipment ;</w:t>
            </w:r>
            <w:r w:rsidRPr="006240EA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>
              <w:rPr>
                <w:sz w:val="18"/>
                <w:szCs w:val="18"/>
              </w:rPr>
              <w:t></w:t>
            </w:r>
            <w:r w:rsidRPr="006240EA">
              <w:rPr>
                <w:rFonts w:ascii="Arial" w:hAnsi="Arial" w:cs="Arial"/>
                <w:sz w:val="18"/>
                <w:szCs w:val="18"/>
                <w:lang w:val="en-US"/>
              </w:rPr>
              <w:t xml:space="preserve"> Analyze the risks associated with the operation of specialized port </w:t>
            </w:r>
            <w:r w:rsidR="00BA34B7" w:rsidRPr="006240EA">
              <w:rPr>
                <w:rFonts w:ascii="Arial" w:hAnsi="Arial" w:cs="Arial"/>
                <w:sz w:val="18"/>
                <w:szCs w:val="18"/>
                <w:lang w:val="en-US"/>
              </w:rPr>
              <w:t>equipment ;</w:t>
            </w:r>
            <w:r w:rsidRPr="006240EA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>
              <w:rPr>
                <w:sz w:val="18"/>
                <w:szCs w:val="18"/>
              </w:rPr>
              <w:t></w:t>
            </w:r>
            <w:r w:rsidRPr="006240EA">
              <w:rPr>
                <w:rFonts w:ascii="Arial" w:hAnsi="Arial" w:cs="Arial"/>
                <w:sz w:val="18"/>
                <w:szCs w:val="18"/>
                <w:lang w:val="en-US"/>
              </w:rPr>
              <w:t xml:space="preserve"> Apply operating instructions and control procedures, put back into service</w:t>
            </w:r>
          </w:p>
          <w:p w14:paraId="2738B1A8" w14:textId="4E0D48BA" w:rsidR="00F20601" w:rsidRDefault="006240EA" w:rsidP="006240EA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40EA">
              <w:rPr>
                <w:rFonts w:ascii="Arial" w:hAnsi="Arial" w:cs="Arial"/>
                <w:sz w:val="18"/>
                <w:szCs w:val="18"/>
                <w:lang w:val="en-US"/>
              </w:rPr>
              <w:t xml:space="preserve">  (Checklist- CASANDRA);</w:t>
            </w:r>
            <w:r w:rsidRPr="006240EA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>
              <w:rPr>
                <w:sz w:val="18"/>
                <w:szCs w:val="18"/>
              </w:rPr>
              <w:t></w:t>
            </w:r>
            <w:r w:rsidRPr="006240EA">
              <w:rPr>
                <w:rFonts w:ascii="Arial" w:hAnsi="Arial" w:cs="Arial"/>
                <w:sz w:val="18"/>
                <w:szCs w:val="18"/>
                <w:lang w:val="en-US"/>
              </w:rPr>
              <w:t>Team Leader of Mooring Operation</w:t>
            </w:r>
            <w:r w:rsidR="00FA4743">
              <w:rPr>
                <w:rFonts w:ascii="Arial" w:hAnsi="Arial" w:cs="Arial"/>
                <w:sz w:val="18"/>
                <w:szCs w:val="18"/>
                <w:lang w:val="en-US"/>
              </w:rPr>
              <w:t>: Assist in mooring operation</w:t>
            </w:r>
          </w:p>
          <w:p w14:paraId="6EABD784" w14:textId="36AC7E93" w:rsidR="00FA4743" w:rsidRDefault="00FA4743" w:rsidP="006240EA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</w:t>
            </w:r>
            <w:r w:rsidR="00125E7E">
              <w:rPr>
                <w:rFonts w:ascii="Arial" w:hAnsi="Arial" w:cs="Arial"/>
                <w:sz w:val="18"/>
                <w:szCs w:val="18"/>
                <w:lang w:val="en-US"/>
              </w:rPr>
              <w:t xml:space="preserve">(100 </w:t>
            </w:r>
            <w:proofErr w:type="gramStart"/>
            <w:r w:rsidR="002B2671">
              <w:rPr>
                <w:rFonts w:ascii="Arial" w:hAnsi="Arial" w:cs="Arial"/>
                <w:sz w:val="18"/>
                <w:szCs w:val="18"/>
                <w:lang w:val="en-US"/>
              </w:rPr>
              <w:t xml:space="preserve">persons)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</w:t>
            </w:r>
            <w:r w:rsidR="004A7C2B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r w:rsidR="002B267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Assist in TBT</w:t>
            </w:r>
          </w:p>
          <w:p w14:paraId="3684E407" w14:textId="77777777" w:rsidR="00D000A0" w:rsidRDefault="00FA4743" w:rsidP="000630C1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           Inspection of PPE</w:t>
            </w:r>
          </w:p>
          <w:p w14:paraId="3522DA03" w14:textId="407DD5EE" w:rsidR="000630C1" w:rsidRPr="000630C1" w:rsidRDefault="000630C1" w:rsidP="000630C1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606E0F8" w14:textId="77777777" w:rsidR="00A43948" w:rsidRDefault="00A43948" w:rsidP="000630C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  <w:p w14:paraId="47AF8C69" w14:textId="3669DB17" w:rsidR="006240EA" w:rsidRDefault="006240EA" w:rsidP="000630C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HSSE supervisor</w:t>
            </w:r>
          </w:p>
          <w:p w14:paraId="63A61AC8" w14:textId="77777777" w:rsidR="00FA4743" w:rsidRDefault="00FA4743" w:rsidP="00F2060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  <w:p w14:paraId="151275CA" w14:textId="0DD67BC7" w:rsidR="006240EA" w:rsidRPr="00246661" w:rsidRDefault="006240EA" w:rsidP="00F2060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418" w:type="dxa"/>
          </w:tcPr>
          <w:p w14:paraId="5FCF7FE2" w14:textId="77777777" w:rsidR="00A43948" w:rsidRDefault="00A43948" w:rsidP="00E4444B">
            <w:pPr>
              <w:tabs>
                <w:tab w:val="left" w:pos="2552"/>
              </w:tabs>
              <w:suppressAutoHyphens/>
              <w:rPr>
                <w:rFonts w:ascii="Times New Roman" w:hAnsi="Times New Roman"/>
                <w:spacing w:val="-3"/>
              </w:rPr>
            </w:pPr>
          </w:p>
          <w:p w14:paraId="3E486DCF" w14:textId="177ADF26" w:rsidR="00BA34B7" w:rsidRDefault="00F7671E" w:rsidP="00E4444B">
            <w:pPr>
              <w:tabs>
                <w:tab w:val="left" w:pos="2552"/>
              </w:tabs>
              <w:suppressAutoHyphens/>
              <w:rPr>
                <w:rFonts w:ascii="Times New Roman" w:hAnsi="Times New Roman"/>
                <w:spacing w:val="-3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Eurogate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="00FA4743">
              <w:rPr>
                <w:rFonts w:ascii="Times New Roman" w:hAnsi="Times New Roman"/>
                <w:spacing w:val="-3"/>
              </w:rPr>
              <w:t>Tanger</w:t>
            </w:r>
            <w:proofErr w:type="spellEnd"/>
            <w:r w:rsidR="00FA4743">
              <w:rPr>
                <w:rFonts w:ascii="Times New Roman" w:hAnsi="Times New Roman"/>
                <w:spacing w:val="-3"/>
              </w:rPr>
              <w:t xml:space="preserve"> </w:t>
            </w:r>
          </w:p>
          <w:p w14:paraId="070F17F4" w14:textId="77777777" w:rsidR="00BA34B7" w:rsidRDefault="00BA34B7" w:rsidP="000630C1">
            <w:pPr>
              <w:tabs>
                <w:tab w:val="left" w:pos="2552"/>
              </w:tabs>
              <w:suppressAutoHyphens/>
              <w:rPr>
                <w:rFonts w:ascii="Times New Roman" w:hAnsi="Times New Roman"/>
                <w:spacing w:val="-3"/>
              </w:rPr>
            </w:pPr>
          </w:p>
          <w:p w14:paraId="003D91EA" w14:textId="78574267" w:rsidR="00BA34B7" w:rsidRPr="00246661" w:rsidRDefault="00BA34B7" w:rsidP="00F7671E">
            <w:pPr>
              <w:tabs>
                <w:tab w:val="left" w:pos="2552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0630C1" w:rsidRPr="00246661" w14:paraId="22E306CA" w14:textId="77777777" w:rsidTr="004A7C2B">
        <w:trPr>
          <w:trHeight w:val="2397"/>
        </w:trPr>
        <w:tc>
          <w:tcPr>
            <w:tcW w:w="534" w:type="dxa"/>
          </w:tcPr>
          <w:p w14:paraId="0D2C71B1" w14:textId="77777777" w:rsidR="00A43948" w:rsidRDefault="00A43948" w:rsidP="00F2060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  <w:p w14:paraId="6DC3E562" w14:textId="127AD43A" w:rsidR="000630C1" w:rsidRPr="00246661" w:rsidRDefault="00E4444B" w:rsidP="00F2060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03</w:t>
            </w:r>
          </w:p>
        </w:tc>
        <w:tc>
          <w:tcPr>
            <w:tcW w:w="1417" w:type="dxa"/>
            <w:gridSpan w:val="2"/>
          </w:tcPr>
          <w:p w14:paraId="40E47575" w14:textId="77777777" w:rsidR="00A43948" w:rsidRDefault="00A43948" w:rsidP="000630C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  <w:p w14:paraId="33EA6F92" w14:textId="7D1244C0" w:rsidR="000630C1" w:rsidRPr="00246661" w:rsidRDefault="000630C1" w:rsidP="000630C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r w:rsidRPr="00246661">
              <w:rPr>
                <w:rFonts w:ascii="Times New Roman" w:hAnsi="Times New Roman"/>
                <w:spacing w:val="-3"/>
              </w:rPr>
              <w:t>Start date:</w:t>
            </w:r>
          </w:p>
          <w:p w14:paraId="43C704D0" w14:textId="77777777" w:rsidR="000630C1" w:rsidRDefault="000630C1" w:rsidP="000630C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July 2008</w:t>
            </w:r>
          </w:p>
          <w:p w14:paraId="4510720F" w14:textId="77777777" w:rsidR="000630C1" w:rsidRPr="00246661" w:rsidRDefault="000630C1" w:rsidP="000630C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</w:p>
          <w:p w14:paraId="22F482C4" w14:textId="77777777" w:rsidR="000630C1" w:rsidRDefault="000630C1" w:rsidP="000630C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r w:rsidRPr="00246661">
              <w:rPr>
                <w:rFonts w:ascii="Times New Roman" w:hAnsi="Times New Roman"/>
                <w:spacing w:val="-3"/>
              </w:rPr>
              <w:t>End date:</w:t>
            </w:r>
          </w:p>
          <w:p w14:paraId="0F43C95B" w14:textId="19496076" w:rsidR="000630C1" w:rsidRPr="00246661" w:rsidRDefault="000630C1" w:rsidP="000630C1">
            <w:pPr>
              <w:tabs>
                <w:tab w:val="left" w:pos="2552"/>
              </w:tabs>
              <w:suppressAutoHyphens/>
              <w:jc w:val="both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October 2017</w:t>
            </w:r>
          </w:p>
        </w:tc>
        <w:tc>
          <w:tcPr>
            <w:tcW w:w="5670" w:type="dxa"/>
          </w:tcPr>
          <w:p w14:paraId="31525325" w14:textId="77777777" w:rsidR="00A43948" w:rsidRPr="004A7C2B" w:rsidRDefault="00A43948" w:rsidP="000630C1">
            <w:pPr>
              <w:pStyle w:val="Default"/>
              <w:rPr>
                <w:sz w:val="18"/>
                <w:szCs w:val="18"/>
                <w:lang w:val="en-US"/>
              </w:rPr>
            </w:pPr>
          </w:p>
          <w:p w14:paraId="0E74BDE9" w14:textId="2DC9C9E0" w:rsidR="000630C1" w:rsidRDefault="000630C1" w:rsidP="000630C1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</w:t>
            </w:r>
            <w:r w:rsidRPr="006240EA">
              <w:rPr>
                <w:rFonts w:ascii="Arial" w:hAnsi="Arial" w:cs="Arial"/>
                <w:sz w:val="18"/>
                <w:szCs w:val="18"/>
                <w:lang w:val="en-US"/>
              </w:rPr>
              <w:t>Ability to drive specialized port equipment : RTG Gantry, Reach-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6240EA">
              <w:rPr>
                <w:rFonts w:ascii="Arial" w:hAnsi="Arial" w:cs="Arial"/>
                <w:sz w:val="18"/>
                <w:szCs w:val="18"/>
                <w:lang w:val="en-US"/>
              </w:rPr>
              <w:t>tacker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6240EA">
              <w:rPr>
                <w:rFonts w:ascii="Arial" w:hAnsi="Arial" w:cs="Arial"/>
                <w:sz w:val="18"/>
                <w:szCs w:val="18"/>
                <w:lang w:val="en-US"/>
              </w:rPr>
              <w:t xml:space="preserve"> Empty-Handler   Forklift, ITV / TT and TIR Truck ;</w:t>
            </w:r>
          </w:p>
          <w:p w14:paraId="2FA6398F" w14:textId="77777777" w:rsidR="000630C1" w:rsidRDefault="000630C1" w:rsidP="000630C1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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Manipulation</w:t>
            </w:r>
            <w:r w:rsidRPr="006240E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of : system</w:t>
            </w:r>
            <w:r w:rsidRPr="006240EA">
              <w:rPr>
                <w:rFonts w:ascii="Arial" w:hAnsi="Arial" w:cs="Arial"/>
                <w:sz w:val="18"/>
                <w:szCs w:val="18"/>
                <w:lang w:val="en-US"/>
              </w:rPr>
              <w:t xml:space="preserve"> TIS- TOP- SPARCS – CASANDRA ;</w:t>
            </w:r>
          </w:p>
          <w:p w14:paraId="16FAF958" w14:textId="77777777" w:rsidR="000630C1" w:rsidRDefault="000630C1" w:rsidP="000630C1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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Ability of deckman</w:t>
            </w:r>
          </w:p>
          <w:p w14:paraId="353C6901" w14:textId="77777777" w:rsidR="000630C1" w:rsidRDefault="000630C1" w:rsidP="000630C1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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Ability of checker</w:t>
            </w:r>
          </w:p>
          <w:p w14:paraId="69952281" w14:textId="77777777" w:rsidR="000630C1" w:rsidRDefault="000630C1" w:rsidP="000630C1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</w:t>
            </w:r>
            <w:r w:rsidRPr="00BA34B7">
              <w:rPr>
                <w:rFonts w:ascii="Arial" w:hAnsi="Arial" w:cs="Arial"/>
                <w:sz w:val="18"/>
                <w:szCs w:val="18"/>
                <w:lang w:val="en-US"/>
              </w:rPr>
              <w:t>Realized 36 MPH (Loading and Unloading Containers).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45E38E" w14:textId="77777777" w:rsidR="000630C1" w:rsidRDefault="000630C1" w:rsidP="000630C1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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Team leader of laching operation. (100 persons)</w:t>
            </w:r>
          </w:p>
          <w:p w14:paraId="5E10BF99" w14:textId="77777777" w:rsidR="004A7C2B" w:rsidRDefault="004A7C2B" w:rsidP="000630C1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6905923" w14:textId="253785B2" w:rsidR="004A7C2B" w:rsidRPr="00F134C2" w:rsidRDefault="004A7C2B" w:rsidP="008B2828">
            <w:pPr>
              <w:tabs>
                <w:tab w:val="left" w:pos="2552"/>
              </w:tabs>
              <w:suppressAutoHyphens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5B7C57C" w14:textId="77777777" w:rsidR="00A43948" w:rsidRDefault="00A43948" w:rsidP="000630C1">
            <w:pPr>
              <w:tabs>
                <w:tab w:val="left" w:pos="2552"/>
              </w:tabs>
              <w:suppressAutoHyphens/>
              <w:rPr>
                <w:rFonts w:ascii="Times New Roman" w:hAnsi="Times New Roman"/>
                <w:spacing w:val="-3"/>
              </w:rPr>
            </w:pPr>
          </w:p>
          <w:p w14:paraId="7E78B147" w14:textId="3E4C71D5" w:rsidR="000630C1" w:rsidRDefault="000630C1" w:rsidP="000630C1">
            <w:pPr>
              <w:tabs>
                <w:tab w:val="left" w:pos="2552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Engines</w:t>
            </w:r>
          </w:p>
          <w:p w14:paraId="5AB86C94" w14:textId="7735F08B" w:rsidR="000630C1" w:rsidRDefault="000630C1" w:rsidP="000630C1">
            <w:pPr>
              <w:tabs>
                <w:tab w:val="left" w:pos="2552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Operator and team leader</w:t>
            </w:r>
          </w:p>
        </w:tc>
        <w:tc>
          <w:tcPr>
            <w:tcW w:w="1418" w:type="dxa"/>
          </w:tcPr>
          <w:p w14:paraId="4E61A16E" w14:textId="77777777" w:rsidR="00A43948" w:rsidRDefault="00A43948" w:rsidP="000630C1">
            <w:pPr>
              <w:tabs>
                <w:tab w:val="left" w:pos="2552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</w:p>
          <w:p w14:paraId="702A53F0" w14:textId="461FD600" w:rsidR="000630C1" w:rsidRDefault="000630C1" w:rsidP="000630C1">
            <w:pPr>
              <w:tabs>
                <w:tab w:val="left" w:pos="2552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Eurogate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</w:rPr>
              <w:t>Tanger</w:t>
            </w:r>
            <w:proofErr w:type="spellEnd"/>
          </w:p>
        </w:tc>
      </w:tr>
    </w:tbl>
    <w:p w14:paraId="17E29094" w14:textId="7E8D8127" w:rsidR="000630C1" w:rsidRDefault="000630C1" w:rsidP="000630C1">
      <w:pPr>
        <w:tabs>
          <w:tab w:val="left" w:pos="2552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07EF64D5" w14:textId="05FBF6D4" w:rsidR="00A43948" w:rsidRDefault="00A43948" w:rsidP="000630C1">
      <w:pPr>
        <w:tabs>
          <w:tab w:val="left" w:pos="2552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60E9D217" w14:textId="77777777" w:rsidR="006240EA" w:rsidRDefault="006240EA" w:rsidP="00246661">
      <w:pPr>
        <w:tabs>
          <w:tab w:val="left" w:pos="2552"/>
        </w:tabs>
        <w:suppressAutoHyphens/>
        <w:jc w:val="right"/>
        <w:rPr>
          <w:rFonts w:ascii="Times New Roman" w:hAnsi="Times New Roman"/>
          <w:spacing w:val="-3"/>
          <w:sz w:val="24"/>
          <w:szCs w:val="24"/>
        </w:rPr>
      </w:pPr>
    </w:p>
    <w:sectPr w:rsidR="006240EA" w:rsidSect="00A80623">
      <w:footerReference w:type="default" r:id="rId11"/>
      <w:footerReference w:type="first" r:id="rId12"/>
      <w:endnotePr>
        <w:numFmt w:val="decimal"/>
      </w:endnotePr>
      <w:pgSz w:w="11907" w:h="16834"/>
      <w:pgMar w:top="709" w:right="1134" w:bottom="568" w:left="1134" w:header="680" w:footer="104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44DFA" w14:textId="77777777" w:rsidR="00D41700" w:rsidRDefault="00D41700">
      <w:pPr>
        <w:spacing w:line="20" w:lineRule="exact"/>
        <w:rPr>
          <w:sz w:val="24"/>
        </w:rPr>
      </w:pPr>
    </w:p>
  </w:endnote>
  <w:endnote w:type="continuationSeparator" w:id="0">
    <w:p w14:paraId="01CC12CB" w14:textId="77777777" w:rsidR="00D41700" w:rsidRDefault="00D41700">
      <w:r>
        <w:rPr>
          <w:sz w:val="24"/>
        </w:rPr>
        <w:t xml:space="preserve"> </w:t>
      </w:r>
    </w:p>
  </w:endnote>
  <w:endnote w:type="continuationNotice" w:id="1">
    <w:p w14:paraId="5EDE1866" w14:textId="77777777" w:rsidR="00D41700" w:rsidRDefault="00D4170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86E1C" w14:textId="77777777" w:rsidR="00785F9A" w:rsidRDefault="00785F9A" w:rsidP="001A5722">
    <w:pPr>
      <w:framePr w:hSpace="180" w:wrap="around" w:vAnchor="text" w:hAnchor="page" w:x="9118" w:yAlign="top"/>
    </w:pPr>
  </w:p>
  <w:p w14:paraId="4E950F7F" w14:textId="77777777" w:rsidR="00785F9A" w:rsidRDefault="00785F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1AC6C" w14:textId="77777777" w:rsidR="00785F9A" w:rsidRDefault="00785F9A" w:rsidP="00614A2B">
    <w:pPr>
      <w:framePr w:hSpace="180" w:wrap="around" w:vAnchor="text" w:hAnchor="page" w:x="9121" w:y="11"/>
    </w:pPr>
  </w:p>
  <w:p w14:paraId="55106C0C" w14:textId="77777777" w:rsidR="00785F9A" w:rsidRDefault="00785F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FA383" w14:textId="77777777" w:rsidR="00D41700" w:rsidRDefault="00D41700">
      <w:r>
        <w:rPr>
          <w:sz w:val="24"/>
        </w:rPr>
        <w:separator/>
      </w:r>
    </w:p>
  </w:footnote>
  <w:footnote w:type="continuationSeparator" w:id="0">
    <w:p w14:paraId="67C05B02" w14:textId="77777777" w:rsidR="00D41700" w:rsidRDefault="00D41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6E3C"/>
    <w:multiLevelType w:val="hybridMultilevel"/>
    <w:tmpl w:val="A030BD50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85E78CA"/>
    <w:multiLevelType w:val="singleLevel"/>
    <w:tmpl w:val="386C134E"/>
    <w:lvl w:ilvl="0">
      <w:start w:val="1"/>
      <w:numFmt w:val="bullet"/>
      <w:pStyle w:val="HeadingCGR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9B0980"/>
    <w:multiLevelType w:val="hybridMultilevel"/>
    <w:tmpl w:val="8F10F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26F2B"/>
    <w:multiLevelType w:val="hybridMultilevel"/>
    <w:tmpl w:val="0D9A450A"/>
    <w:lvl w:ilvl="0" w:tplc="040C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 w15:restartNumberingAfterBreak="0">
    <w:nsid w:val="29B134E1"/>
    <w:multiLevelType w:val="hybridMultilevel"/>
    <w:tmpl w:val="8572DD5E"/>
    <w:lvl w:ilvl="0" w:tplc="E12E45AE">
      <w:start w:val="2002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 w15:restartNumberingAfterBreak="0">
    <w:nsid w:val="59D511DA"/>
    <w:multiLevelType w:val="hybridMultilevel"/>
    <w:tmpl w:val="13367AE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DD"/>
    <w:rsid w:val="000057E9"/>
    <w:rsid w:val="000314B5"/>
    <w:rsid w:val="000456FE"/>
    <w:rsid w:val="00055056"/>
    <w:rsid w:val="000630C1"/>
    <w:rsid w:val="0006792F"/>
    <w:rsid w:val="00072C51"/>
    <w:rsid w:val="00090822"/>
    <w:rsid w:val="00093005"/>
    <w:rsid w:val="0009447F"/>
    <w:rsid w:val="00095C1E"/>
    <w:rsid w:val="000B3C21"/>
    <w:rsid w:val="000B52B8"/>
    <w:rsid w:val="000B6C1E"/>
    <w:rsid w:val="000C191F"/>
    <w:rsid w:val="000D7A70"/>
    <w:rsid w:val="000F437F"/>
    <w:rsid w:val="001102F8"/>
    <w:rsid w:val="001177D6"/>
    <w:rsid w:val="00125E7E"/>
    <w:rsid w:val="00140921"/>
    <w:rsid w:val="00143449"/>
    <w:rsid w:val="0015248F"/>
    <w:rsid w:val="00166EB6"/>
    <w:rsid w:val="00171FEE"/>
    <w:rsid w:val="001917BE"/>
    <w:rsid w:val="001A1870"/>
    <w:rsid w:val="001A40FF"/>
    <w:rsid w:val="001A5722"/>
    <w:rsid w:val="001C684B"/>
    <w:rsid w:val="001D5866"/>
    <w:rsid w:val="001E122E"/>
    <w:rsid w:val="001E6E49"/>
    <w:rsid w:val="00222256"/>
    <w:rsid w:val="00235F34"/>
    <w:rsid w:val="00241CDD"/>
    <w:rsid w:val="00244E4B"/>
    <w:rsid w:val="002465BF"/>
    <w:rsid w:val="00246661"/>
    <w:rsid w:val="002509F0"/>
    <w:rsid w:val="0026205E"/>
    <w:rsid w:val="0026299E"/>
    <w:rsid w:val="002755A0"/>
    <w:rsid w:val="00276AE8"/>
    <w:rsid w:val="0028215B"/>
    <w:rsid w:val="002857CE"/>
    <w:rsid w:val="002910A5"/>
    <w:rsid w:val="002B2671"/>
    <w:rsid w:val="002B407A"/>
    <w:rsid w:val="002C0904"/>
    <w:rsid w:val="002D2E1A"/>
    <w:rsid w:val="002E3FF4"/>
    <w:rsid w:val="002E47E7"/>
    <w:rsid w:val="003004BD"/>
    <w:rsid w:val="00305D14"/>
    <w:rsid w:val="00316223"/>
    <w:rsid w:val="0032387C"/>
    <w:rsid w:val="00336A2D"/>
    <w:rsid w:val="00343A76"/>
    <w:rsid w:val="00344363"/>
    <w:rsid w:val="00345252"/>
    <w:rsid w:val="00352D9D"/>
    <w:rsid w:val="00360874"/>
    <w:rsid w:val="003771E3"/>
    <w:rsid w:val="00381AE5"/>
    <w:rsid w:val="0038477E"/>
    <w:rsid w:val="00385B44"/>
    <w:rsid w:val="003861C2"/>
    <w:rsid w:val="00391FD0"/>
    <w:rsid w:val="00396C2A"/>
    <w:rsid w:val="003B01EA"/>
    <w:rsid w:val="003C2CC2"/>
    <w:rsid w:val="003E66E5"/>
    <w:rsid w:val="004126A4"/>
    <w:rsid w:val="004159BF"/>
    <w:rsid w:val="00434663"/>
    <w:rsid w:val="004423DA"/>
    <w:rsid w:val="00443FB0"/>
    <w:rsid w:val="004529DC"/>
    <w:rsid w:val="004602CF"/>
    <w:rsid w:val="00461E91"/>
    <w:rsid w:val="004709C5"/>
    <w:rsid w:val="004743C3"/>
    <w:rsid w:val="00474CBA"/>
    <w:rsid w:val="00477B84"/>
    <w:rsid w:val="00495CF2"/>
    <w:rsid w:val="004A25B4"/>
    <w:rsid w:val="004A7C2B"/>
    <w:rsid w:val="004C6930"/>
    <w:rsid w:val="004D1CC1"/>
    <w:rsid w:val="004D6549"/>
    <w:rsid w:val="004E2E62"/>
    <w:rsid w:val="004E72A8"/>
    <w:rsid w:val="004F4FA2"/>
    <w:rsid w:val="004F6644"/>
    <w:rsid w:val="0052076E"/>
    <w:rsid w:val="00531895"/>
    <w:rsid w:val="005459FB"/>
    <w:rsid w:val="00552489"/>
    <w:rsid w:val="00584355"/>
    <w:rsid w:val="0059166B"/>
    <w:rsid w:val="005C4FFF"/>
    <w:rsid w:val="005E1C6D"/>
    <w:rsid w:val="005F1F66"/>
    <w:rsid w:val="005F5CFA"/>
    <w:rsid w:val="006113CF"/>
    <w:rsid w:val="00612354"/>
    <w:rsid w:val="00614A2B"/>
    <w:rsid w:val="006240EA"/>
    <w:rsid w:val="00653DF0"/>
    <w:rsid w:val="0065417C"/>
    <w:rsid w:val="00663D5C"/>
    <w:rsid w:val="00666D62"/>
    <w:rsid w:val="0067161F"/>
    <w:rsid w:val="006734B2"/>
    <w:rsid w:val="00683A8D"/>
    <w:rsid w:val="00692B95"/>
    <w:rsid w:val="006970C7"/>
    <w:rsid w:val="006A2F99"/>
    <w:rsid w:val="006B4D5D"/>
    <w:rsid w:val="006B6FCF"/>
    <w:rsid w:val="006C0B9B"/>
    <w:rsid w:val="006C765D"/>
    <w:rsid w:val="006D2B4F"/>
    <w:rsid w:val="0070791A"/>
    <w:rsid w:val="00712C1C"/>
    <w:rsid w:val="007477D2"/>
    <w:rsid w:val="00750105"/>
    <w:rsid w:val="00761AB1"/>
    <w:rsid w:val="00780274"/>
    <w:rsid w:val="00780E6D"/>
    <w:rsid w:val="00785F9A"/>
    <w:rsid w:val="007A175B"/>
    <w:rsid w:val="007B1831"/>
    <w:rsid w:val="007B775C"/>
    <w:rsid w:val="007C0827"/>
    <w:rsid w:val="007C18AA"/>
    <w:rsid w:val="007D5233"/>
    <w:rsid w:val="0080511B"/>
    <w:rsid w:val="00807F6D"/>
    <w:rsid w:val="00812CAB"/>
    <w:rsid w:val="0083185D"/>
    <w:rsid w:val="008343AB"/>
    <w:rsid w:val="008355B3"/>
    <w:rsid w:val="00845AB5"/>
    <w:rsid w:val="00852356"/>
    <w:rsid w:val="0085695E"/>
    <w:rsid w:val="008654C6"/>
    <w:rsid w:val="00867C69"/>
    <w:rsid w:val="00870EF2"/>
    <w:rsid w:val="00884397"/>
    <w:rsid w:val="008A6497"/>
    <w:rsid w:val="008A7DD1"/>
    <w:rsid w:val="008B2828"/>
    <w:rsid w:val="008B3342"/>
    <w:rsid w:val="008B6C65"/>
    <w:rsid w:val="008C14A9"/>
    <w:rsid w:val="008C2755"/>
    <w:rsid w:val="008D01DC"/>
    <w:rsid w:val="008D3363"/>
    <w:rsid w:val="008F46BB"/>
    <w:rsid w:val="008F4B99"/>
    <w:rsid w:val="00900A59"/>
    <w:rsid w:val="009129E8"/>
    <w:rsid w:val="009152B1"/>
    <w:rsid w:val="009202D2"/>
    <w:rsid w:val="0092208B"/>
    <w:rsid w:val="00922C27"/>
    <w:rsid w:val="00925D26"/>
    <w:rsid w:val="00930FF2"/>
    <w:rsid w:val="009475BA"/>
    <w:rsid w:val="009578B8"/>
    <w:rsid w:val="009708DA"/>
    <w:rsid w:val="00970C84"/>
    <w:rsid w:val="00972B09"/>
    <w:rsid w:val="009778AF"/>
    <w:rsid w:val="00977BBD"/>
    <w:rsid w:val="009A7DD8"/>
    <w:rsid w:val="009B2CA2"/>
    <w:rsid w:val="009B7C2B"/>
    <w:rsid w:val="009C1951"/>
    <w:rsid w:val="009C2E71"/>
    <w:rsid w:val="009D7798"/>
    <w:rsid w:val="009E0EA7"/>
    <w:rsid w:val="009E55E4"/>
    <w:rsid w:val="009F0294"/>
    <w:rsid w:val="00A03548"/>
    <w:rsid w:val="00A067BF"/>
    <w:rsid w:val="00A22B21"/>
    <w:rsid w:val="00A369D2"/>
    <w:rsid w:val="00A37E81"/>
    <w:rsid w:val="00A4361C"/>
    <w:rsid w:val="00A43948"/>
    <w:rsid w:val="00A44B2D"/>
    <w:rsid w:val="00A57898"/>
    <w:rsid w:val="00A610EB"/>
    <w:rsid w:val="00A6569A"/>
    <w:rsid w:val="00A6593B"/>
    <w:rsid w:val="00A73268"/>
    <w:rsid w:val="00A80623"/>
    <w:rsid w:val="00A87915"/>
    <w:rsid w:val="00AA268B"/>
    <w:rsid w:val="00AA46DE"/>
    <w:rsid w:val="00AA7185"/>
    <w:rsid w:val="00AB6507"/>
    <w:rsid w:val="00AC64B8"/>
    <w:rsid w:val="00AC71D5"/>
    <w:rsid w:val="00AF3D91"/>
    <w:rsid w:val="00AF5B45"/>
    <w:rsid w:val="00B04D43"/>
    <w:rsid w:val="00B1363E"/>
    <w:rsid w:val="00B17331"/>
    <w:rsid w:val="00B310D5"/>
    <w:rsid w:val="00B5307B"/>
    <w:rsid w:val="00B543C8"/>
    <w:rsid w:val="00B702D3"/>
    <w:rsid w:val="00B81581"/>
    <w:rsid w:val="00B9481B"/>
    <w:rsid w:val="00BA34B7"/>
    <w:rsid w:val="00BB1642"/>
    <w:rsid w:val="00BC1363"/>
    <w:rsid w:val="00BE039F"/>
    <w:rsid w:val="00BE521E"/>
    <w:rsid w:val="00BF3AB8"/>
    <w:rsid w:val="00BF5D2C"/>
    <w:rsid w:val="00C226EB"/>
    <w:rsid w:val="00C31C42"/>
    <w:rsid w:val="00C327E9"/>
    <w:rsid w:val="00C37E99"/>
    <w:rsid w:val="00C43FAB"/>
    <w:rsid w:val="00C44B78"/>
    <w:rsid w:val="00C555BB"/>
    <w:rsid w:val="00C60BE4"/>
    <w:rsid w:val="00C71598"/>
    <w:rsid w:val="00C808F2"/>
    <w:rsid w:val="00CA54FE"/>
    <w:rsid w:val="00CB3262"/>
    <w:rsid w:val="00CD6CFB"/>
    <w:rsid w:val="00CF26B4"/>
    <w:rsid w:val="00D000A0"/>
    <w:rsid w:val="00D21471"/>
    <w:rsid w:val="00D21C96"/>
    <w:rsid w:val="00D317E8"/>
    <w:rsid w:val="00D36934"/>
    <w:rsid w:val="00D41700"/>
    <w:rsid w:val="00D47F8F"/>
    <w:rsid w:val="00D50CD5"/>
    <w:rsid w:val="00D5448E"/>
    <w:rsid w:val="00D545CB"/>
    <w:rsid w:val="00D630BE"/>
    <w:rsid w:val="00D82461"/>
    <w:rsid w:val="00D825B5"/>
    <w:rsid w:val="00D82F9C"/>
    <w:rsid w:val="00D90DBC"/>
    <w:rsid w:val="00D95D16"/>
    <w:rsid w:val="00D977D4"/>
    <w:rsid w:val="00DB3ED0"/>
    <w:rsid w:val="00DB5522"/>
    <w:rsid w:val="00DB608D"/>
    <w:rsid w:val="00DB6941"/>
    <w:rsid w:val="00DB6A36"/>
    <w:rsid w:val="00DC03DD"/>
    <w:rsid w:val="00DC0455"/>
    <w:rsid w:val="00DC25B6"/>
    <w:rsid w:val="00DC4C46"/>
    <w:rsid w:val="00DD719A"/>
    <w:rsid w:val="00DE6EDA"/>
    <w:rsid w:val="00E11B04"/>
    <w:rsid w:val="00E268AA"/>
    <w:rsid w:val="00E4444B"/>
    <w:rsid w:val="00E52054"/>
    <w:rsid w:val="00E62528"/>
    <w:rsid w:val="00E757F1"/>
    <w:rsid w:val="00E87BC1"/>
    <w:rsid w:val="00E9267B"/>
    <w:rsid w:val="00EB0B06"/>
    <w:rsid w:val="00EE098B"/>
    <w:rsid w:val="00EE112A"/>
    <w:rsid w:val="00EF4207"/>
    <w:rsid w:val="00F016BB"/>
    <w:rsid w:val="00F016FF"/>
    <w:rsid w:val="00F01ABD"/>
    <w:rsid w:val="00F10CFE"/>
    <w:rsid w:val="00F134C2"/>
    <w:rsid w:val="00F20601"/>
    <w:rsid w:val="00F23AB9"/>
    <w:rsid w:val="00F3489F"/>
    <w:rsid w:val="00F41732"/>
    <w:rsid w:val="00F47DDD"/>
    <w:rsid w:val="00F536BA"/>
    <w:rsid w:val="00F63F8B"/>
    <w:rsid w:val="00F6706D"/>
    <w:rsid w:val="00F7671E"/>
    <w:rsid w:val="00F7761E"/>
    <w:rsid w:val="00F967C2"/>
    <w:rsid w:val="00FA0C5D"/>
    <w:rsid w:val="00FA4743"/>
    <w:rsid w:val="00FB398E"/>
    <w:rsid w:val="00FC58B8"/>
    <w:rsid w:val="00FC7235"/>
    <w:rsid w:val="00FE6215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57AD7"/>
  <w15:docId w15:val="{9EB4E97D-2FA1-4AE2-939A-F5FF3362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934"/>
    <w:pPr>
      <w:widowControl w:val="0"/>
    </w:pPr>
    <w:rPr>
      <w:rFonts w:ascii="Courier New" w:hAnsi="Courier New"/>
      <w:lang w:val="en-AU" w:eastAsia="en-US"/>
    </w:rPr>
  </w:style>
  <w:style w:type="paragraph" w:styleId="Titre1">
    <w:name w:val="heading 1"/>
    <w:basedOn w:val="Normal"/>
    <w:next w:val="Normal"/>
    <w:qFormat/>
    <w:rsid w:val="00D36934"/>
    <w:pPr>
      <w:keepNext/>
      <w:tabs>
        <w:tab w:val="left" w:pos="2552"/>
      </w:tabs>
      <w:suppressAutoHyphens/>
      <w:ind w:left="2552" w:hanging="2552"/>
      <w:jc w:val="both"/>
      <w:outlineLvl w:val="0"/>
    </w:pPr>
    <w:rPr>
      <w:rFonts w:ascii="Times New Roman" w:hAnsi="Times New Roman"/>
      <w:spacing w:val="-3"/>
      <w:sz w:val="24"/>
    </w:rPr>
  </w:style>
  <w:style w:type="paragraph" w:styleId="Titre2">
    <w:name w:val="heading 2"/>
    <w:basedOn w:val="Normal"/>
    <w:next w:val="Normal"/>
    <w:qFormat/>
    <w:rsid w:val="00D36934"/>
    <w:pPr>
      <w:keepNext/>
      <w:tabs>
        <w:tab w:val="left" w:pos="1134"/>
        <w:tab w:val="left" w:pos="1695"/>
        <w:tab w:val="left" w:pos="3514"/>
        <w:tab w:val="left" w:pos="5287"/>
        <w:tab w:val="left" w:pos="7060"/>
      </w:tabs>
      <w:autoSpaceDE w:val="0"/>
      <w:autoSpaceDN w:val="0"/>
      <w:adjustRightInd w:val="0"/>
      <w:outlineLvl w:val="1"/>
    </w:pPr>
    <w:rPr>
      <w:rFonts w:ascii="Times New Roman" w:hAnsi="Times New Roman"/>
      <w:sz w:val="24"/>
      <w:lang w:val="en-GB"/>
    </w:rPr>
  </w:style>
  <w:style w:type="paragraph" w:styleId="Titre3">
    <w:name w:val="heading 3"/>
    <w:basedOn w:val="Normal"/>
    <w:next w:val="Normal"/>
    <w:qFormat/>
    <w:rsid w:val="00D36934"/>
    <w:pPr>
      <w:keepNext/>
      <w:tabs>
        <w:tab w:val="left" w:pos="1701"/>
        <w:tab w:val="left" w:pos="1985"/>
      </w:tabs>
      <w:autoSpaceDE w:val="0"/>
      <w:autoSpaceDN w:val="0"/>
      <w:adjustRightInd w:val="0"/>
      <w:ind w:left="1985"/>
      <w:outlineLvl w:val="2"/>
    </w:pPr>
    <w:rPr>
      <w:rFonts w:ascii="Times New Roman" w:hAnsi="Times New Roman"/>
      <w:i/>
      <w:sz w:val="24"/>
      <w:lang w:val="en-GB"/>
    </w:rPr>
  </w:style>
  <w:style w:type="paragraph" w:styleId="Titre4">
    <w:name w:val="heading 4"/>
    <w:basedOn w:val="Normal"/>
    <w:next w:val="Normal"/>
    <w:qFormat/>
    <w:rsid w:val="00D36934"/>
    <w:pPr>
      <w:keepNext/>
      <w:tabs>
        <w:tab w:val="left" w:pos="1701"/>
        <w:tab w:val="left" w:pos="1985"/>
        <w:tab w:val="num" w:pos="2127"/>
      </w:tabs>
      <w:autoSpaceDE w:val="0"/>
      <w:autoSpaceDN w:val="0"/>
      <w:adjustRightInd w:val="0"/>
      <w:jc w:val="both"/>
      <w:outlineLvl w:val="3"/>
    </w:pPr>
    <w:rPr>
      <w:rFonts w:ascii="Times New Roman" w:hAnsi="Times New Roman"/>
      <w:i/>
      <w:sz w:val="24"/>
      <w:lang w:val="en-GB"/>
    </w:rPr>
  </w:style>
  <w:style w:type="paragraph" w:styleId="Titre5">
    <w:name w:val="heading 5"/>
    <w:basedOn w:val="Normal"/>
    <w:next w:val="Normal"/>
    <w:qFormat/>
    <w:rsid w:val="00D36934"/>
    <w:pPr>
      <w:keepNext/>
      <w:tabs>
        <w:tab w:val="left" w:pos="-1440"/>
        <w:tab w:val="left" w:pos="-720"/>
        <w:tab w:val="left" w:pos="720"/>
        <w:tab w:val="left" w:pos="1985"/>
        <w:tab w:val="left" w:pos="10080"/>
      </w:tabs>
      <w:suppressAutoHyphens/>
      <w:spacing w:line="268" w:lineRule="exact"/>
      <w:ind w:left="1985" w:hanging="1985"/>
      <w:jc w:val="both"/>
      <w:outlineLvl w:val="4"/>
    </w:pPr>
    <w:rPr>
      <w:rFonts w:ascii="Times New Roman" w:hAnsi="Times New Roman"/>
      <w:b/>
      <w:sz w:val="24"/>
    </w:rPr>
  </w:style>
  <w:style w:type="paragraph" w:styleId="Titre6">
    <w:name w:val="heading 6"/>
    <w:basedOn w:val="Normal"/>
    <w:next w:val="Normal"/>
    <w:qFormat/>
    <w:rsid w:val="00D36934"/>
    <w:pPr>
      <w:keepNext/>
      <w:tabs>
        <w:tab w:val="left" w:pos="1701"/>
        <w:tab w:val="left" w:pos="1985"/>
        <w:tab w:val="left" w:pos="11624"/>
      </w:tabs>
      <w:autoSpaceDE w:val="0"/>
      <w:autoSpaceDN w:val="0"/>
      <w:adjustRightInd w:val="0"/>
      <w:ind w:left="1985"/>
      <w:jc w:val="both"/>
      <w:outlineLvl w:val="5"/>
    </w:pPr>
    <w:rPr>
      <w:rFonts w:ascii="Times New Roman" w:hAnsi="Times New Roman"/>
      <w:i/>
      <w:sz w:val="24"/>
      <w:lang w:val="en-GB"/>
    </w:rPr>
  </w:style>
  <w:style w:type="paragraph" w:styleId="Titre7">
    <w:name w:val="heading 7"/>
    <w:basedOn w:val="Normal"/>
    <w:next w:val="Normal"/>
    <w:qFormat/>
    <w:rsid w:val="00D36934"/>
    <w:pPr>
      <w:keepNext/>
      <w:tabs>
        <w:tab w:val="left" w:pos="1701"/>
        <w:tab w:val="left" w:pos="1985"/>
        <w:tab w:val="left" w:pos="11624"/>
      </w:tabs>
      <w:autoSpaceDE w:val="0"/>
      <w:autoSpaceDN w:val="0"/>
      <w:adjustRightInd w:val="0"/>
      <w:ind w:left="1701"/>
      <w:jc w:val="both"/>
      <w:outlineLvl w:val="6"/>
    </w:pPr>
    <w:rPr>
      <w:rFonts w:ascii="Times New Roman" w:hAnsi="Times New Roman"/>
      <w:i/>
      <w:sz w:val="24"/>
      <w:lang w:val="en-GB"/>
    </w:rPr>
  </w:style>
  <w:style w:type="paragraph" w:styleId="Titre8">
    <w:name w:val="heading 8"/>
    <w:basedOn w:val="Normal"/>
    <w:next w:val="Normal"/>
    <w:qFormat/>
    <w:rsid w:val="00D36934"/>
    <w:pPr>
      <w:keepNext/>
      <w:tabs>
        <w:tab w:val="left" w:pos="2552"/>
        <w:tab w:val="left" w:pos="11624"/>
      </w:tabs>
      <w:autoSpaceDE w:val="0"/>
      <w:autoSpaceDN w:val="0"/>
      <w:adjustRightInd w:val="0"/>
      <w:ind w:left="1440"/>
      <w:jc w:val="both"/>
      <w:outlineLvl w:val="7"/>
    </w:pPr>
    <w:rPr>
      <w:rFonts w:ascii="Times New Roman" w:hAnsi="Times New Roman"/>
      <w:i/>
      <w:sz w:val="24"/>
      <w:lang w:val="en-GB"/>
    </w:rPr>
  </w:style>
  <w:style w:type="paragraph" w:styleId="Titre9">
    <w:name w:val="heading 9"/>
    <w:basedOn w:val="Normal"/>
    <w:next w:val="Normal"/>
    <w:qFormat/>
    <w:rsid w:val="00D36934"/>
    <w:pPr>
      <w:keepNext/>
      <w:tabs>
        <w:tab w:val="left" w:pos="2552"/>
        <w:tab w:val="left" w:pos="11624"/>
      </w:tabs>
      <w:autoSpaceDE w:val="0"/>
      <w:autoSpaceDN w:val="0"/>
      <w:adjustRightInd w:val="0"/>
      <w:ind w:left="2552" w:hanging="284"/>
      <w:jc w:val="both"/>
      <w:outlineLvl w:val="8"/>
    </w:pPr>
    <w:rPr>
      <w:rFonts w:ascii="Times New Roman" w:hAnsi="Times New Roman"/>
      <w:i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sid w:val="00D36934"/>
    <w:rPr>
      <w:sz w:val="24"/>
    </w:rPr>
  </w:style>
  <w:style w:type="character" w:styleId="Appeldenotedefin">
    <w:name w:val="endnote reference"/>
    <w:basedOn w:val="Policepardfaut"/>
    <w:semiHidden/>
    <w:rsid w:val="00D36934"/>
    <w:rPr>
      <w:vertAlign w:val="superscript"/>
    </w:rPr>
  </w:style>
  <w:style w:type="paragraph" w:styleId="Notedebasdepage">
    <w:name w:val="footnote text"/>
    <w:basedOn w:val="Normal"/>
    <w:semiHidden/>
    <w:rsid w:val="00D36934"/>
    <w:rPr>
      <w:sz w:val="24"/>
    </w:rPr>
  </w:style>
  <w:style w:type="character" w:styleId="Appelnotedebasdep">
    <w:name w:val="footnote reference"/>
    <w:basedOn w:val="Policepardfaut"/>
    <w:semiHidden/>
    <w:rsid w:val="00D36934"/>
    <w:rPr>
      <w:vertAlign w:val="superscript"/>
    </w:rPr>
  </w:style>
  <w:style w:type="paragraph" w:styleId="TM1">
    <w:name w:val="toc 1"/>
    <w:basedOn w:val="Normal"/>
    <w:next w:val="Normal"/>
    <w:semiHidden/>
    <w:rsid w:val="00D36934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semiHidden/>
    <w:rsid w:val="00D36934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semiHidden/>
    <w:rsid w:val="00D36934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semiHidden/>
    <w:rsid w:val="00D36934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semiHidden/>
    <w:rsid w:val="00D36934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semiHidden/>
    <w:rsid w:val="00D36934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semiHidden/>
    <w:rsid w:val="00D36934"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semiHidden/>
    <w:rsid w:val="00D36934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semiHidden/>
    <w:rsid w:val="00D36934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D36934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D36934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rsid w:val="00D36934"/>
    <w:pPr>
      <w:tabs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sid w:val="00D36934"/>
    <w:rPr>
      <w:sz w:val="24"/>
    </w:rPr>
  </w:style>
  <w:style w:type="character" w:customStyle="1" w:styleId="EquationCaption">
    <w:name w:val="_Equation Caption"/>
    <w:rsid w:val="00D36934"/>
  </w:style>
  <w:style w:type="paragraph" w:styleId="En-tte">
    <w:name w:val="header"/>
    <w:basedOn w:val="Normal"/>
    <w:semiHidden/>
    <w:rsid w:val="00D36934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rsid w:val="00D36934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semiHidden/>
    <w:rsid w:val="00D36934"/>
  </w:style>
  <w:style w:type="paragraph" w:styleId="Textedebulles">
    <w:name w:val="Balloon Text"/>
    <w:basedOn w:val="Normal"/>
    <w:semiHidden/>
    <w:rsid w:val="00D36934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semiHidden/>
    <w:rsid w:val="00D36934"/>
    <w:pPr>
      <w:tabs>
        <w:tab w:val="left" w:pos="0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styleId="Retraitcorpsdetexte">
    <w:name w:val="Body Text Indent"/>
    <w:basedOn w:val="Normal"/>
    <w:semiHidden/>
    <w:rsid w:val="00D36934"/>
    <w:pPr>
      <w:tabs>
        <w:tab w:val="left" w:pos="90"/>
        <w:tab w:val="left" w:pos="555"/>
        <w:tab w:val="left" w:pos="765"/>
        <w:tab w:val="left" w:pos="1695"/>
      </w:tabs>
      <w:autoSpaceDE w:val="0"/>
      <w:autoSpaceDN w:val="0"/>
      <w:adjustRightInd w:val="0"/>
      <w:ind w:left="1695"/>
      <w:jc w:val="both"/>
    </w:pPr>
    <w:rPr>
      <w:rFonts w:ascii="Times New Roman" w:hAnsi="Times New Roman"/>
      <w:sz w:val="24"/>
      <w:lang w:val="en-GB"/>
    </w:rPr>
  </w:style>
  <w:style w:type="paragraph" w:styleId="Retraitcorpsdetexte2">
    <w:name w:val="Body Text Indent 2"/>
    <w:basedOn w:val="Normal"/>
    <w:semiHidden/>
    <w:rsid w:val="00D36934"/>
    <w:pPr>
      <w:tabs>
        <w:tab w:val="left" w:pos="1701"/>
        <w:tab w:val="left" w:pos="1985"/>
      </w:tabs>
      <w:autoSpaceDE w:val="0"/>
      <w:autoSpaceDN w:val="0"/>
      <w:adjustRightInd w:val="0"/>
      <w:ind w:left="1985"/>
      <w:jc w:val="both"/>
    </w:pPr>
    <w:rPr>
      <w:rFonts w:ascii="Times New Roman" w:hAnsi="Times New Roman"/>
      <w:i/>
      <w:sz w:val="24"/>
      <w:lang w:val="en-GB"/>
    </w:rPr>
  </w:style>
  <w:style w:type="paragraph" w:styleId="Retraitcorpsdetexte3">
    <w:name w:val="Body Text Indent 3"/>
    <w:basedOn w:val="Normal"/>
    <w:semiHidden/>
    <w:rsid w:val="00D36934"/>
    <w:pPr>
      <w:tabs>
        <w:tab w:val="left" w:pos="1843"/>
        <w:tab w:val="left" w:pos="11624"/>
      </w:tabs>
      <w:autoSpaceDE w:val="0"/>
      <w:autoSpaceDN w:val="0"/>
      <w:adjustRightInd w:val="0"/>
      <w:ind w:left="1843"/>
      <w:jc w:val="both"/>
    </w:pPr>
    <w:rPr>
      <w:rFonts w:ascii="Times New Roman" w:hAnsi="Times New Roman"/>
      <w:sz w:val="24"/>
      <w:lang w:val="en-GB"/>
    </w:rPr>
  </w:style>
  <w:style w:type="paragraph" w:customStyle="1" w:styleId="Style1">
    <w:name w:val="Style1"/>
    <w:basedOn w:val="HeadingCGR3"/>
    <w:link w:val="Style1Char"/>
    <w:qFormat/>
    <w:rsid w:val="000F437F"/>
  </w:style>
  <w:style w:type="paragraph" w:customStyle="1" w:styleId="HeadingCGR1">
    <w:name w:val="Heading CGR1"/>
    <w:basedOn w:val="Normal"/>
    <w:link w:val="HeadingCGR1Char"/>
    <w:qFormat/>
    <w:rsid w:val="000F437F"/>
    <w:pPr>
      <w:keepNext/>
      <w:numPr>
        <w:numId w:val="1"/>
      </w:numPr>
      <w:tabs>
        <w:tab w:val="left" w:pos="2552"/>
      </w:tabs>
      <w:autoSpaceDE w:val="0"/>
      <w:autoSpaceDN w:val="0"/>
      <w:adjustRightInd w:val="0"/>
      <w:jc w:val="both"/>
    </w:pPr>
    <w:rPr>
      <w:rFonts w:ascii="Times New Roman" w:hAnsi="Times New Roman"/>
      <w:i/>
      <w:sz w:val="24"/>
      <w:szCs w:val="24"/>
      <w:lang w:val="en-GB"/>
    </w:rPr>
  </w:style>
  <w:style w:type="character" w:customStyle="1" w:styleId="Style1Char">
    <w:name w:val="Style1 Char"/>
    <w:basedOn w:val="Policepardfaut"/>
    <w:link w:val="Style1"/>
    <w:rsid w:val="000F437F"/>
    <w:rPr>
      <w:sz w:val="24"/>
      <w:szCs w:val="24"/>
      <w:lang w:eastAsia="en-US"/>
    </w:rPr>
  </w:style>
  <w:style w:type="paragraph" w:customStyle="1" w:styleId="HeadingCGR2">
    <w:name w:val="Heading CGR2"/>
    <w:basedOn w:val="HeadingCGR1"/>
    <w:link w:val="HeadingCGR2Char"/>
    <w:qFormat/>
    <w:rsid w:val="000F437F"/>
    <w:pPr>
      <w:numPr>
        <w:numId w:val="0"/>
      </w:numPr>
      <w:ind w:left="2551"/>
    </w:pPr>
  </w:style>
  <w:style w:type="character" w:customStyle="1" w:styleId="HeadingCGR1Char">
    <w:name w:val="Heading CGR1 Char"/>
    <w:basedOn w:val="Policepardfaut"/>
    <w:link w:val="HeadingCGR1"/>
    <w:rsid w:val="000F437F"/>
    <w:rPr>
      <w:i/>
      <w:sz w:val="24"/>
      <w:szCs w:val="24"/>
      <w:lang w:eastAsia="en-US"/>
    </w:rPr>
  </w:style>
  <w:style w:type="paragraph" w:customStyle="1" w:styleId="HeadingCGR3">
    <w:name w:val="Heading CGR3"/>
    <w:basedOn w:val="HeadingCGR1"/>
    <w:link w:val="HeadingCGR3Char"/>
    <w:qFormat/>
    <w:rsid w:val="000F437F"/>
    <w:pPr>
      <w:numPr>
        <w:numId w:val="0"/>
      </w:numPr>
      <w:ind w:left="2552"/>
    </w:pPr>
    <w:rPr>
      <w:i w:val="0"/>
    </w:rPr>
  </w:style>
  <w:style w:type="character" w:customStyle="1" w:styleId="HeadingCGR2Char">
    <w:name w:val="Heading CGR2 Char"/>
    <w:basedOn w:val="HeadingCGR1Char"/>
    <w:link w:val="HeadingCGR2"/>
    <w:rsid w:val="000F437F"/>
    <w:rPr>
      <w:i/>
      <w:sz w:val="24"/>
      <w:szCs w:val="24"/>
      <w:lang w:eastAsia="en-US"/>
    </w:rPr>
  </w:style>
  <w:style w:type="character" w:customStyle="1" w:styleId="HeadingCGR3Char">
    <w:name w:val="Heading CGR3 Char"/>
    <w:basedOn w:val="HeadingCGR1Char"/>
    <w:link w:val="HeadingCGR3"/>
    <w:rsid w:val="000F437F"/>
    <w:rPr>
      <w:i/>
      <w:sz w:val="24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6569A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25B4"/>
    <w:pPr>
      <w:ind w:left="720"/>
      <w:contextualSpacing/>
    </w:pPr>
  </w:style>
  <w:style w:type="table" w:styleId="Grilledutableau">
    <w:name w:val="Table Grid"/>
    <w:basedOn w:val="TableauNormal"/>
    <w:uiPriority w:val="59"/>
    <w:rsid w:val="00345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246661"/>
  </w:style>
  <w:style w:type="character" w:customStyle="1" w:styleId="CommentaireCar">
    <w:name w:val="Commentaire Car"/>
    <w:basedOn w:val="Policepardfaut"/>
    <w:link w:val="Commentaire"/>
    <w:uiPriority w:val="99"/>
    <w:semiHidden/>
    <w:rsid w:val="00246661"/>
    <w:rPr>
      <w:rFonts w:ascii="Courier New" w:hAnsi="Courier New"/>
      <w:lang w:val="en-AU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66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6661"/>
    <w:rPr>
      <w:rFonts w:ascii="Courier New" w:hAnsi="Courier New"/>
      <w:b/>
      <w:bCs/>
      <w:lang w:val="en-AU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A067BF"/>
    <w:rPr>
      <w:rFonts w:ascii="Calibri" w:hAnsi="Calibri" w:cs="Calibri"/>
    </w:rPr>
  </w:style>
  <w:style w:type="paragraph" w:styleId="Sansinterligne">
    <w:name w:val="No Spacing"/>
    <w:basedOn w:val="Normal"/>
    <w:link w:val="SansinterligneCar"/>
    <w:uiPriority w:val="1"/>
    <w:qFormat/>
    <w:rsid w:val="00A067BF"/>
    <w:pPr>
      <w:widowControl/>
    </w:pPr>
    <w:rPr>
      <w:rFonts w:ascii="Calibri" w:hAnsi="Calibri" w:cs="Calibri"/>
      <w:lang w:val="en-GB" w:eastAsia="en-GB"/>
    </w:rPr>
  </w:style>
  <w:style w:type="paragraph" w:customStyle="1" w:styleId="Default">
    <w:name w:val="Default"/>
    <w:rsid w:val="00A80623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F767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shatrain.org/courses/mods/895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shatrain.org/pages/professional-training-program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4D33D-8007-47B0-8C46-A6D4FF8A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740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</vt:lpstr>
      <vt:lpstr>CV</vt:lpstr>
    </vt:vector>
  </TitlesOfParts>
  <Company>Cullen Grummitt &amp; Roe Pty. Ltd.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Cullen Grummitt &amp; Roe</dc:creator>
  <cp:lastModifiedBy>Ismail khazaali</cp:lastModifiedBy>
  <cp:revision>10</cp:revision>
  <cp:lastPrinted>2018-11-22T10:52:00Z</cp:lastPrinted>
  <dcterms:created xsi:type="dcterms:W3CDTF">2018-11-26T14:41:00Z</dcterms:created>
  <dcterms:modified xsi:type="dcterms:W3CDTF">2019-03-30T10:39:00Z</dcterms:modified>
</cp:coreProperties>
</file>