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57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Ziryab Hafiz Abdulruhman Mukhtar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76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Mobile Phone: 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+249912244126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  E-mail: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ziryabhafiz@gmail.com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9" style="position:absolute;left:0;margin-left:-9.0pt;margin-top:25.5pt;width:540pt;height:0pt;z-index:-251624965;mso-position-horizontal-relative:margin;mso-position-vertical-relative:text;mso-position-horizontal:absolute;mso-position-vertical:absolute;" coordsize="10800,0" filled="f" strokecolor="#7f7f7f" strokeweight="1.0pt" path="m0,0l10800,e">
            <v:stroke joinstyle="miter"/>
            <v:textbox inset="3,1,3,1" style="v-text-anchor:top">
              <w:txbxContent>
                <w:p w:rsidR="00000000" w:rsidDel="00000000" w:rsidP="00000000" w:rsidRDefault="00000000" w:rsidRPr="00000000">
                  <w:pPr>
                    <w:pStyle w:val="Para1"/>
                    <w:spacing w:before="76" w:line="240" w:lineRule="auto"/>
                    <w:ind w:left="100" w:firstLine="0"/>
                    <w:rPr>
                      <w:rFonts w:ascii="Bell MT" w:eastAsia="Bell MT" w:hAnsi="Bell MT" w:hint="defaul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5" w:line="19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Personal Summary</w:t>
        <w:br w:type="textWrapping"/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am marketing and sales passionate with a background in ensuring that the needs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Customers are always met. I believed I possessed a variety of competencies that can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Contribute to the growth of a business.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Career Objective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My own vision is to become associated with an institute where I can utilize my skills and gain further experience while enhancing the company’s productivity and reputation.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240" w:lineRule="auto"/>
        <w:ind w:left="101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Marketing penetration, Sales Tackticks,Organizational skills, communication skills, decision-making, delegation, teamwork, people management, conflict management, stress tolerance.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71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71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" style="position:absolute;left:0;margin-left:-19.0pt;margin-top:5.5pt;width:540pt;height:0pt;z-index:-251624962;mso-position-horizontal-relative:margin;mso-position-vertical-relative:text;mso-position-horizontal:absolute;mso-position-vertical:absolute;" coordsize="10800,0" filled="f" strokecolor="#7f7f7f" strokeweight="1.0pt" path="m0,0l10800,e">
            <v:stroke joinstyle="miter"/>
            <v:textbox inset="3,1,3,1" style="v-text-anchor:top">
              <w:txbxContent>
                <w:p w:rsidR="00000000" w:rsidDel="00000000" w:rsidP="00000000" w:rsidRDefault="00000000" w:rsidRPr="00000000">
                  <w:pPr>
                    <w:pStyle w:val="Para6"/>
                    <w:spacing w:line="271" w:lineRule="exact"/>
                    <w:ind w:left="100" w:firstLine="0"/>
                    <w:rPr>
                      <w:rFonts w:ascii="Bell MT" w:eastAsia="Bell MT" w:hAnsi="Bell MT" w:hint="defaul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Professional Experiences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Sales and marketing 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Manager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Sales &amp; Marketing Dep.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Ambab Development Co.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july 2019-current</w:t>
        <w:br w:type="textWrapping"/>
        <w:t xml:space="preserve">      .   Set the annual goals and sales targets with the top management. </w:t>
        <w:br w:type="textWrapping"/>
        <w:t xml:space="preserve">      .   Define the suitable sales strategy which obtain targeted goals.</w:t>
        <w:br w:type="textWrapping"/>
        <w:t xml:space="preserve">      .  Bringing the products with High competitve advantages that can compete in local market. </w:t>
        <w:br w:type="textWrapping"/>
        <w:t xml:space="preserve">      .   Create marketing plans and sales plans and distribute roles of implementing for each sales rep.</w:t>
        <w:br w:type="textWrapping"/>
        <w:t xml:space="preserve">      .    Develop an updated customer data base to rely on new sales offers. </w:t>
        <w:br w:type="textWrapping"/>
        <w:t xml:space="preserve">      .   Supervise all marketing and sales activites.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Main Achievements: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br w:type="textWrapping"/>
        <w:t xml:space="preserve">    .  Clear all stock in 25 days by selling all products. </w:t>
        <w:br w:type="textWrapping"/>
        <w:t xml:space="preserve">   . set a clear sales plan to conduct in easier way. </w:t>
        <w:br w:type="textWrapping"/>
        <w:t xml:space="preserve">   .  Recive 75% of old liabilites from customers. </w:t>
        <w:br w:type="textWrapping"/>
        <w:t xml:space="preserve">. Develop adesirable products due to market anaysis.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. Achieve annual sales target by 92%.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 Sales and Marketing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Sales &amp; Marketing Dept.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Sur international investment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Dec 2017-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Set quarter, mid and annual marketing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Verifying   new markets, Customers and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Assign marketing strategy and implement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Analyze competitor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Supervise sales target.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Advising new concepts of sales .and terms of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Monitoring the whole marketing and sales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8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Trouble shooting of urgent marketing and sales obstacles.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spacing w:after="0" w:before="18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spacing w:after="0" w:before="18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Main Achievements: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Opened new areas and re segment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Bring key customers and conduct long term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Provide sales facilities that directly affect the sales 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Resolve all previous marketing barriers.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Develop retail sales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Recommended new products and introduce it to the local market.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Create customer data 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Develop new items for local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ive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Quarters were achieved more than 100%.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spacing w:after="0" w:before="18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Instructor at sales and marketing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Sales &amp; Marketing Dept.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DAL Food Co. (Sayga)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Oct 2010 – May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Provide advices about marketing, sales and distributing.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2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Analyze sales performance compared before and after conducting sales training campaigns.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2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Introduce new products to the local markets in Sudan states.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2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Set and control customers’ trainings annual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Monitor competitors’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Handle customer complaints, questions and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Negotiate and assign agents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2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Report and analyze customer’s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2"/>
        </w:numPr>
        <w:spacing w:after="0" w:before="18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Supervise sales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2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Continues monitoring of plans outputs to ensure its meet the planned objectives.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spacing w:after="0" w:before="18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spacing w:after="0" w:before="18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Main Achievements: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3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Introduce new products like Alawal, Zadna, Makhsous, Semolina, 50kg bakery flour, Nobo pasta and  Rizzoni.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3"/>
        </w:numPr>
        <w:spacing w:after="0" w:before="18" w:line="240" w:lineRule="auto"/>
        <w:ind w:left="15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achieve target of planed areas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spacing w:after="0" w:before="0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Researcher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spacing w:after="0" w:before="0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Faculty of food science and Agriculture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spacing w:after="0" w:before="0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King Saud University, Saudi Arab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spacing w:after="0" w:before="25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July 2008 – Nov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4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Design agricultural research plans.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4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Identify data collection instruments and collecting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4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Analyze collected data in accordance to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4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Implement agricultural projects in rural areas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4"/>
        </w:numPr>
        <w:spacing w:after="0" w:before="25" w:line="240" w:lineRule="auto"/>
        <w:ind w:left="8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Evaluate the out puts of each conducted project and report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spacing w:after="0" w:before="25" w:line="240" w:lineRule="auto"/>
        <w:ind w:left="82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Main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5"/>
        </w:numPr>
        <w:spacing w:after="0" w:before="25" w:line="240" w:lineRule="auto"/>
        <w:ind w:left="226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Conducting many agricultural projects in rural areas.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5"/>
        </w:numPr>
        <w:spacing w:after="0" w:before="25" w:line="240" w:lineRule="auto"/>
        <w:ind w:left="226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Working in monitoring college student’s researches.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spacing w:after="0" w:before="5" w:line="240" w:lineRule="auto"/>
        <w:ind w:left="0" w:right="0" w:firstLine="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2" style="position:absolute;left:0;margin-left:-9.0pt;margin-top:0.5pt;width:540pt;height:0pt;z-index:-251624964;mso-position-horizontal-relative:margin;mso-position-vertical-relative:text;mso-position-horizontal:absolute;mso-position-vertical:absolute;" coordsize="10800,0" filled="f" strokecolor="#7f7f7f" strokeweight="1.0pt" path="m0,0l10800,e">
            <v:stroke joinstyle="miter"/>
            <v:textbox inset="3,1,3,1" style="v-text-anchor:top">
              <w:txbxContent>
                <w:p w:rsidR="00000000" w:rsidDel="00000000" w:rsidP="00000000" w:rsidRDefault="00000000" w:rsidRPr="00000000">
                  <w:pPr>
                    <w:pStyle w:val="Para3"/>
                    <w:spacing w:line="200" w:lineRule="exact"/>
                    <w:ind w:left="0" w:hanging="0"/>
                    <w:rPr>
                      <w:rFonts w:ascii="Bell MT" w:eastAsia="Bell MT" w:hAnsi="Bell MT" w:hint="defaul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Education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Master of business administration (MBA)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Sudan Academy for Administrative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2014 – 2017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M.sc in agricultural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Agricultral extension and rural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Faculty of agriculture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University of Khartoum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spacing w:after="0" w:before="21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Bachelor,Agricultural science (honor)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Agricultural extension and rural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Faculty of agriculture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University of Khartoum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spacing w:after="0" w:before="18" w:line="240" w:lineRule="auto"/>
        <w:ind w:left="10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2001 - 2006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3" style="position:absolute;left:0;margin-left:-37.0pt;margin-top:0.5pt;width:540pt;height:0pt;z-index:-251624963;mso-position-horizontal-relative:margin;mso-position-vertical-relative:text;mso-position-horizontal:absolute;mso-position-vertical:absolute;" coordsize="10800,0" filled="f" strokecolor="#7f7f7f" strokeweight="1.0pt" path="m0,0l10800,e">
            <v:stroke joinstyle="miter"/>
            <v:textbox inset="3,1,3,1" style="v-text-anchor:top">
              <w:txbxContent>
                <w:p w:rsidR="00000000" w:rsidDel="00000000" w:rsidP="00000000" w:rsidRDefault="00000000" w:rsidRPr="00000000">
                  <w:pPr>
                    <w:pStyle w:val="Para5"/>
                    <w:spacing w:before="18" w:line="240" w:lineRule="auto"/>
                    <w:ind w:left="0" w:hanging="0"/>
                    <w:rPr>
                      <w:rFonts w:ascii="Bell MT" w:eastAsia="Bell MT" w:hAnsi="Bell MT" w:hint="defaul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Trainings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Marketing Research Fundamentals.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Supervisory &amp; Leadership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6"/>
        </w:numPr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Soft Skills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Initiative, Proactive, Self Motive.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Time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Problem Solving &amp; Decision 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Report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English language.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1"/>
          <w:numId w:val="7"/>
        </w:numPr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SPSS.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spacing w:after="0" w:before="0" w:line="276" w:lineRule="auto"/>
        <w:ind w:left="108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spacing w:after="200" w:before="0" w:line="276" w:lineRule="auto"/>
        <w:ind w:left="108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spacing w:after="200" w:before="0" w:line="276" w:lineRule="auto"/>
        <w:ind w:left="144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5" style="position:absolute;left:0;margin-left:-37.0pt;margin-top:19.5pt;width:540pt;height:0pt;z-index:-251624961;mso-position-horizontal-relative:margin;mso-position-vertical-relative:text;mso-position-horizontal:absolute;mso-position-vertical:absolute;" coordsize="10800,0" filled="f" strokecolor="#7f7f7f" strokeweight="1.0pt" path="m0,0l10800,e">
            <v:stroke joinstyle="miter"/>
            <v:textbox inset="3,1,3,1" style="v-text-anchor:top">
              <w:txbxContent>
                <w:p w:rsidR="00000000" w:rsidDel="00000000" w:rsidP="00000000" w:rsidRDefault="00000000" w:rsidRPr="00000000">
                  <w:pPr>
                    <w:pStyle w:val="Para24"/>
                    <w:spacing w:after="200" w:line="276" w:lineRule="auto"/>
                    <w:ind w:left="1440" w:firstLine="0"/>
                    <w:contextualSpacing w:val="1"/>
                    <w:rPr>
                      <w:rFonts w:ascii="Bell MT" w:eastAsia="Bell MT" w:hAnsi="Bell MT" w:hint="defaul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spacing w:after="0" w:before="18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spacing w:after="0" w:before="0" w:line="20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280" w:top="600" w:left="900" w:right="99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Bell MT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·"/>
      <w:lvlJc w:val="left"/>
      <w:pPr>
        <w:ind w:left="1540" w:firstLine="2720"/>
      </w:pPr>
      <w:rPr>
        <w:rFonts w:ascii="Arial" w:cs="Arial" w:eastAsia="Arial" w:hAnsi="Arial"/>
        <w:b w:val="0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2260" w:firstLine="416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7300" w:firstLine="14240"/>
      </w:pPr>
      <w:rPr>
        <w:rFonts w:ascii="Arial" w:cs="Arial" w:eastAsia="Arial" w:hAnsi="Arial"/>
        <w:b w:val="0"/>
        <w:color w:val="000000"/>
      </w:rPr>
    </w:lvl>
  </w:abstractNum>
  <w:abstractNum w:abstractNumId="2">
    <w:lvl w:ilvl="0">
      <w:start w:val="0"/>
      <w:numFmt w:val="bullet"/>
      <w:lvlText w:val="·"/>
      <w:lvlJc w:val="left"/>
      <w:pPr>
        <w:ind w:left="820" w:firstLine="128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540" w:firstLine="272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260" w:firstLine="416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</w:abstractNum>
  <w:abstractNum w:abstractNumId="3">
    <w:lvl w:ilvl="0">
      <w:start w:val="0"/>
      <w:numFmt w:val="bullet"/>
      <w:lvlText w:val="·"/>
      <w:lvlJc w:val="left"/>
      <w:pPr>
        <w:ind w:left="1540" w:firstLine="272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2260" w:firstLine="416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7300" w:firstLine="14240"/>
      </w:pPr>
      <w:rPr>
        <w:rFonts w:ascii="Arial" w:cs="Arial" w:eastAsia="Arial" w:hAnsi="Arial"/>
        <w:b w:val="0"/>
        <w:color w:val="000000"/>
      </w:rPr>
    </w:lvl>
  </w:abstractNum>
  <w:abstractNum w:abstractNumId="4">
    <w:lvl w:ilvl="0">
      <w:start w:val="0"/>
      <w:numFmt w:val="bullet"/>
      <w:lvlText w:val="·"/>
      <w:lvlJc w:val="left"/>
      <w:pPr>
        <w:ind w:left="820" w:firstLine="128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540" w:firstLine="272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260" w:firstLine="416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</w:abstractNum>
  <w:abstractNum w:abstractNumId="5">
    <w:lvl w:ilvl="0">
      <w:start w:val="0"/>
      <w:numFmt w:val="bullet"/>
      <w:lvlText w:val="·"/>
      <w:lvlJc w:val="left"/>
      <w:pPr>
        <w:ind w:left="2260" w:firstLine="4160"/>
      </w:pPr>
      <w:rPr>
        <w:rFonts w:ascii="Arial" w:cs="Arial" w:eastAsia="Arial" w:hAnsi="Arial"/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7300" w:firstLine="1424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8020" w:firstLine="15680"/>
      </w:pPr>
      <w:rPr>
        <w:rFonts w:ascii="Arial" w:cs="Arial" w:eastAsia="Arial" w:hAnsi="Arial"/>
        <w:b w:val="0"/>
        <w:color w:val="000000"/>
      </w:rPr>
    </w:lvl>
  </w:abstractNum>
  <w:abstractNum w:abstractNumId="6">
    <w:lvl w:ilvl="0">
      <w:start w:val="0"/>
      <w:numFmt w:val="bullet"/>
      <w:lvlText w:val="v"/>
      <w:lvlJc w:val="left"/>
      <w:pPr>
        <w:ind w:left="720" w:firstLine="108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160" w:firstLine="396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2880" w:firstLine="540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4320" w:firstLine="828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040" w:firstLine="972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6480" w:firstLine="12600"/>
      </w:pPr>
      <w:rPr>
        <w:rFonts w:ascii="Arial" w:cs="Arial" w:eastAsia="Arial" w:hAnsi="Arial"/>
        <w:b w:val="0"/>
        <w:color w:val="000000"/>
      </w:rPr>
    </w:lvl>
  </w:abstractNum>
  <w:abstractNum w:abstractNumId="7">
    <w:lvl w:ilvl="0">
      <w:start w:val="1"/>
      <w:numFmt w:val="bullet"/>
      <w:lvlText w:val="v"/>
      <w:lvlJc w:val="left"/>
      <w:pPr>
        <w:ind w:left="720" w:firstLine="108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1">
      <w:start w:val="0"/>
      <w:numFmt w:val="bullet"/>
      <w:lvlText w:val="§"/>
      <w:lvlJc w:val="left"/>
      <w:pPr>
        <w:ind w:left="1440" w:firstLine="2520"/>
      </w:pPr>
      <w:rPr>
        <w:rFonts w:ascii="Arial" w:cs="Arial" w:eastAsia="Arial" w:hAnsi="Arial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160" w:firstLine="396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2880" w:firstLine="540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4320" w:firstLine="828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040" w:firstLine="972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6480" w:firstLine="12600"/>
      </w:pPr>
      <w:rPr>
        <w:rFonts w:ascii="Arial" w:cs="Arial" w:eastAsia="Arial" w:hAnsi="Arial"/>
        <w:b w:val="0"/>
        <w:color w:val="000000"/>
      </w:rPr>
    </w:lvl>
  </w:abstractNum>
  <w:abstractNum w:abstractNumId="8">
    <w:lvl w:ilvl="0">
      <w:start w:val="0"/>
      <w:numFmt w:val="bullet"/>
      <w:lvlText w:val="·"/>
      <w:lvlJc w:val="left"/>
      <w:pPr>
        <w:ind w:left="820" w:firstLine="1280"/>
      </w:pPr>
      <w:rPr>
        <w:rFonts w:ascii="Arial" w:cs="Arial" w:eastAsia="Arial" w:hAnsi="Arial"/>
        <w:b w:val="0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540" w:firstLine="2720"/>
      </w:pPr>
      <w:rPr>
        <w:rFonts w:ascii="Arial" w:cs="Arial" w:eastAsia="Arial" w:hAnsi="Arial"/>
        <w:b w:val="0"/>
        <w:color w:val="000000"/>
      </w:rPr>
    </w:lvl>
    <w:lvl w:ilvl="2">
      <w:start w:val="1"/>
      <w:numFmt w:val="bullet"/>
      <w:lvlText w:val="§"/>
      <w:lvlJc w:val="left"/>
      <w:pPr>
        <w:ind w:left="2260" w:firstLine="4160"/>
      </w:pPr>
      <w:rPr>
        <w:rFonts w:ascii="Arial" w:cs="Arial" w:eastAsia="Arial" w:hAnsi="Arial"/>
        <w:b w:val="0"/>
        <w:color w:val="000000"/>
      </w:rPr>
    </w:lvl>
    <w:lvl w:ilvl="3">
      <w:start w:val="1"/>
      <w:numFmt w:val="bullet"/>
      <w:lvlText w:val="·"/>
      <w:lvlJc w:val="left"/>
      <w:pPr>
        <w:ind w:left="2980" w:firstLine="5600"/>
      </w:pPr>
      <w:rPr>
        <w:rFonts w:ascii="Arial" w:cs="Arial" w:eastAsia="Arial" w:hAnsi="Arial"/>
        <w:b w:val="0"/>
        <w:color w:val="000000"/>
      </w:rPr>
    </w:lvl>
    <w:lvl w:ilvl="4">
      <w:start w:val="1"/>
      <w:numFmt w:val="bullet"/>
      <w:lvlText w:val="o"/>
      <w:lvlJc w:val="left"/>
      <w:pPr>
        <w:ind w:left="3700" w:firstLine="7040"/>
      </w:pPr>
      <w:rPr>
        <w:rFonts w:ascii="Arial" w:cs="Arial" w:eastAsia="Arial" w:hAnsi="Arial"/>
        <w:b w:val="0"/>
        <w:color w:val="000000"/>
      </w:rPr>
    </w:lvl>
    <w:lvl w:ilvl="5">
      <w:start w:val="1"/>
      <w:numFmt w:val="bullet"/>
      <w:lvlText w:val="§"/>
      <w:lvlJc w:val="left"/>
      <w:pPr>
        <w:ind w:left="4420" w:firstLine="8480"/>
      </w:pPr>
      <w:rPr>
        <w:rFonts w:ascii="Arial" w:cs="Arial" w:eastAsia="Arial" w:hAnsi="Arial"/>
        <w:b w:val="0"/>
        <w:color w:val="000000"/>
      </w:rPr>
    </w:lvl>
    <w:lvl w:ilvl="6">
      <w:start w:val="1"/>
      <w:numFmt w:val="bullet"/>
      <w:lvlText w:val="·"/>
      <w:lvlJc w:val="left"/>
      <w:pPr>
        <w:ind w:left="5140" w:firstLine="9920"/>
      </w:pPr>
      <w:rPr>
        <w:rFonts w:ascii="Arial" w:cs="Arial" w:eastAsia="Arial" w:hAnsi="Arial"/>
        <w:b w:val="0"/>
        <w:color w:val="000000"/>
      </w:rPr>
    </w:lvl>
    <w:lvl w:ilvl="7">
      <w:start w:val="1"/>
      <w:numFmt w:val="bullet"/>
      <w:lvlText w:val="o"/>
      <w:lvlJc w:val="left"/>
      <w:pPr>
        <w:ind w:left="5860" w:firstLine="11360"/>
      </w:pPr>
      <w:rPr>
        <w:rFonts w:ascii="Arial" w:cs="Arial" w:eastAsia="Arial" w:hAnsi="Arial"/>
        <w:b w:val="0"/>
        <w:color w:val="000000"/>
      </w:rPr>
    </w:lvl>
    <w:lvl w:ilvl="8">
      <w:start w:val="1"/>
      <w:numFmt w:val="bullet"/>
      <w:lvlText w:val="§"/>
      <w:lvlJc w:val="left"/>
      <w:pPr>
        <w:ind w:left="6580" w:firstLine="12800"/>
      </w:pPr>
      <w:rPr>
        <w:rFonts w:ascii="Arial" w:cs="Arial" w:eastAsia="Arial" w:hAnsi="Arial"/>
        <w:b w:val="0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